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AEA" w:rsidRPr="00525CF4" w:rsidRDefault="008C5338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3GPP TSG RAN WG1 Meeting #8</w:t>
      </w:r>
      <w:r w:rsidR="00904A19">
        <w:rPr>
          <w:rFonts w:ascii="Arial" w:hAnsi="Arial" w:cs="Arial"/>
          <w:b/>
          <w:bCs/>
          <w:sz w:val="22"/>
          <w:lang w:val="en-GB"/>
        </w:rPr>
        <w:t>6</w:t>
      </w:r>
      <w:r w:rsidR="00483F90">
        <w:rPr>
          <w:rFonts w:ascii="Arial" w:hAnsi="Arial" w:cs="Arial"/>
          <w:b/>
          <w:bCs/>
          <w:sz w:val="22"/>
          <w:lang w:val="en-GB"/>
        </w:rPr>
        <w:t>b</w:t>
      </w:r>
      <w:r w:rsidR="009E2F45">
        <w:rPr>
          <w:rFonts w:ascii="Arial" w:hAnsi="Arial" w:cs="Arial"/>
          <w:b/>
          <w:bCs/>
          <w:sz w:val="22"/>
          <w:lang w:val="en-GB"/>
        </w:rPr>
        <w:t xml:space="preserve">   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                              </w:t>
      </w:r>
      <w:r w:rsidR="00A06178">
        <w:rPr>
          <w:rFonts w:ascii="Arial" w:hAnsi="Arial" w:cs="Arial"/>
          <w:b/>
          <w:bCs/>
          <w:sz w:val="22"/>
          <w:lang w:val="en-GB"/>
        </w:rPr>
        <w:tab/>
        <w:t xml:space="preserve">           </w:t>
      </w:r>
      <w:r>
        <w:rPr>
          <w:rFonts w:ascii="Arial" w:hAnsi="Arial" w:cs="Arial"/>
          <w:b/>
          <w:bCs/>
          <w:sz w:val="22"/>
          <w:lang w:val="en-GB"/>
        </w:rPr>
        <w:t>R1-16</w:t>
      </w:r>
      <w:r w:rsidR="00D5676B">
        <w:rPr>
          <w:rFonts w:ascii="Arial" w:hAnsi="Arial" w:cs="Arial"/>
          <w:b/>
          <w:bCs/>
          <w:sz w:val="22"/>
          <w:lang w:val="en-GB"/>
        </w:rPr>
        <w:t>09013</w:t>
      </w:r>
      <w:r w:rsidR="00F74288" w:rsidRPr="00525CF4">
        <w:rPr>
          <w:rFonts w:ascii="Arial" w:hAnsi="Arial" w:cs="Arial" w:hint="eastAsia"/>
          <w:b/>
          <w:bCs/>
          <w:sz w:val="22"/>
          <w:lang w:val="en-GB"/>
        </w:rPr>
        <w:t xml:space="preserve"> </w:t>
      </w:r>
    </w:p>
    <w:p w:rsidR="005A3F45" w:rsidRDefault="00483F90" w:rsidP="00EB64AC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483F90">
        <w:rPr>
          <w:rFonts w:ascii="Arial" w:hAnsi="Arial" w:cs="Arial"/>
          <w:b/>
          <w:bCs/>
          <w:sz w:val="22"/>
          <w:lang w:val="en-GB"/>
        </w:rPr>
        <w:t xml:space="preserve">Lisbon, Portugal 10th - 14th October </w:t>
      </w:r>
      <w:r w:rsidR="005A3F45" w:rsidRPr="005A3F45">
        <w:rPr>
          <w:rFonts w:ascii="Arial" w:hAnsi="Arial" w:cs="Arial"/>
          <w:b/>
          <w:bCs/>
          <w:sz w:val="22"/>
          <w:lang w:val="en-GB"/>
        </w:rPr>
        <w:t>2016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Source: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</w:t>
      </w:r>
      <w:r w:rsidR="00D72028">
        <w:rPr>
          <w:rFonts w:ascii="Arial" w:hAnsi="Arial" w:cs="Arial"/>
          <w:b/>
          <w:bCs/>
          <w:sz w:val="22"/>
          <w:lang w:val="en-GB"/>
        </w:rPr>
        <w:t>Samsung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Title: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 </w:t>
      </w:r>
      <w:r w:rsidR="00A06178">
        <w:rPr>
          <w:rFonts w:ascii="Arial" w:hAnsi="Arial" w:cs="Arial"/>
          <w:b/>
          <w:bCs/>
          <w:sz w:val="22"/>
          <w:lang w:val="en-GB"/>
        </w:rPr>
        <w:t xml:space="preserve">  </w:t>
      </w:r>
      <w:r w:rsidR="009E2F45" w:rsidRPr="009E2F45">
        <w:rPr>
          <w:rFonts w:ascii="Arial" w:hAnsi="Arial" w:cs="Arial"/>
          <w:b/>
          <w:bCs/>
          <w:sz w:val="22"/>
          <w:lang w:val="en-GB"/>
        </w:rPr>
        <w:t>Linear combination</w:t>
      </w:r>
      <w:r w:rsidR="00363296">
        <w:rPr>
          <w:rFonts w:ascii="Arial" w:hAnsi="Arial" w:cs="Arial"/>
          <w:b/>
          <w:bCs/>
          <w:sz w:val="22"/>
          <w:lang w:val="en-GB"/>
        </w:rPr>
        <w:t xml:space="preserve"> W2</w:t>
      </w:r>
      <w:r w:rsidR="00483F90">
        <w:rPr>
          <w:rFonts w:ascii="Arial" w:hAnsi="Arial" w:cs="Arial"/>
          <w:b/>
          <w:bCs/>
          <w:sz w:val="22"/>
          <w:lang w:val="en-GB"/>
        </w:rPr>
        <w:t xml:space="preserve"> codebook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>Agenda Item:</w:t>
      </w:r>
      <w:bookmarkStart w:id="0" w:name="Source"/>
      <w:bookmarkEnd w:id="0"/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</w:t>
      </w:r>
      <w:r w:rsidR="00B1188A">
        <w:rPr>
          <w:rFonts w:ascii="Arial" w:hAnsi="Arial" w:cs="Arial"/>
          <w:b/>
          <w:bCs/>
          <w:sz w:val="22"/>
          <w:lang w:val="en-GB"/>
        </w:rPr>
        <w:t>7</w:t>
      </w:r>
      <w:r w:rsidR="00EF689F" w:rsidRPr="00EF689F">
        <w:rPr>
          <w:rFonts w:ascii="Arial" w:hAnsi="Arial" w:cs="Arial"/>
          <w:b/>
          <w:bCs/>
          <w:sz w:val="22"/>
          <w:lang w:val="en-GB"/>
        </w:rPr>
        <w:t>.2.</w:t>
      </w:r>
      <w:r w:rsidR="00483F90">
        <w:rPr>
          <w:rFonts w:ascii="Arial" w:hAnsi="Arial" w:cs="Arial"/>
          <w:b/>
          <w:bCs/>
          <w:sz w:val="22"/>
          <w:lang w:val="en-GB"/>
        </w:rPr>
        <w:t>2</w:t>
      </w:r>
      <w:r w:rsidR="00EF689F" w:rsidRPr="00EF689F">
        <w:rPr>
          <w:rFonts w:ascii="Arial" w:hAnsi="Arial" w:cs="Arial"/>
          <w:b/>
          <w:bCs/>
          <w:sz w:val="22"/>
          <w:lang w:val="en-GB"/>
        </w:rPr>
        <w:t>.</w:t>
      </w:r>
      <w:r w:rsidR="00483F90">
        <w:rPr>
          <w:rFonts w:ascii="Arial" w:hAnsi="Arial" w:cs="Arial"/>
          <w:b/>
          <w:bCs/>
          <w:sz w:val="22"/>
          <w:lang w:val="en-GB"/>
        </w:rPr>
        <w:t>1.1</w:t>
      </w:r>
    </w:p>
    <w:p w:rsidR="00525CF4" w:rsidRPr="00525CF4" w:rsidRDefault="00525CF4" w:rsidP="00525CF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2"/>
        </w:rPr>
      </w:pPr>
      <w:r w:rsidRPr="00525CF4">
        <w:rPr>
          <w:rFonts w:ascii="Arial" w:hAnsi="Arial" w:cs="Arial"/>
          <w:b/>
          <w:sz w:val="22"/>
        </w:rPr>
        <w:t>Document for:</w:t>
      </w:r>
      <w:bookmarkStart w:id="1" w:name="DocumentFor"/>
      <w:bookmarkEnd w:id="1"/>
      <w:r w:rsidRPr="00525CF4">
        <w:rPr>
          <w:rFonts w:ascii="Arial" w:hAnsi="Arial" w:cs="Arial"/>
          <w:b/>
          <w:sz w:val="22"/>
        </w:rPr>
        <w:t xml:space="preserve">  Discussion and Decision</w:t>
      </w:r>
    </w:p>
    <w:p w:rsidR="00022BD7" w:rsidRDefault="00022BD7" w:rsidP="00022BD7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>Introduction</w:t>
      </w:r>
    </w:p>
    <w:p w:rsidR="0032319F" w:rsidRDefault="00F47B1C" w:rsidP="005F2F11">
      <w:pPr>
        <w:pStyle w:val="maintext"/>
        <w:ind w:firstLineChars="0" w:firstLine="0"/>
      </w:pPr>
      <w:r>
        <w:t>In RAN1#86</w:t>
      </w:r>
      <w:r w:rsidR="0032319F">
        <w:t xml:space="preserve">, the following agreement </w:t>
      </w:r>
      <w:r w:rsidR="005F2F11">
        <w:t xml:space="preserve">about advanced CSI </w:t>
      </w:r>
      <w:r w:rsidR="0032319F">
        <w:t xml:space="preserve">was made </w:t>
      </w:r>
      <w:r w:rsidR="005F2F11">
        <w:t>[1]</w:t>
      </w:r>
      <w:r w:rsidR="0032319F">
        <w:t>.</w:t>
      </w:r>
    </w:p>
    <w:p w:rsidR="00F47B1C" w:rsidRDefault="00F47B1C" w:rsidP="00F47B1C">
      <w:r w:rsidRPr="00D83D64">
        <w:rPr>
          <w:b/>
          <w:highlight w:val="green"/>
          <w:u w:val="single"/>
        </w:rPr>
        <w:t>Agreement</w:t>
      </w:r>
      <w:r>
        <w:t>:</w:t>
      </w:r>
    </w:p>
    <w:p w:rsidR="00F47B1C" w:rsidRPr="000D2180" w:rsidRDefault="00F47B1C" w:rsidP="00F47B1C">
      <w:pPr>
        <w:numPr>
          <w:ilvl w:val="0"/>
          <w:numId w:val="17"/>
        </w:numPr>
        <w:spacing w:before="0" w:after="0"/>
        <w:ind w:right="0"/>
        <w:jc w:val="left"/>
      </w:pPr>
      <w:r>
        <w:t>Specify CSI feedback enhancement with the following</w:t>
      </w:r>
      <w:r w:rsidRPr="000D2180">
        <w:t xml:space="preserve"> </w:t>
      </w:r>
      <w:r>
        <w:t>advanced CSI feedback framewor</w:t>
      </w:r>
      <w:bookmarkStart w:id="2" w:name="_GoBack"/>
      <w:bookmarkEnd w:id="2"/>
      <w:r>
        <w:t>k:</w:t>
      </w:r>
    </w:p>
    <w:p w:rsidR="00F47B1C" w:rsidRPr="000D2180" w:rsidRDefault="00F47B1C" w:rsidP="00F47B1C">
      <w:pPr>
        <w:numPr>
          <w:ilvl w:val="1"/>
          <w:numId w:val="17"/>
        </w:numPr>
        <w:spacing w:before="0" w:after="0"/>
        <w:ind w:right="0"/>
        <w:jc w:val="left"/>
      </w:pPr>
      <w:r w:rsidRPr="000D2180">
        <w:t>Reduced space (eigenvectors)/W1 is constructed based on one of the following alternatives (TBD RAN1#86bis):</w:t>
      </w:r>
    </w:p>
    <w:p w:rsidR="00F47B1C" w:rsidRPr="006172EE" w:rsidRDefault="00F47B1C" w:rsidP="00F47B1C">
      <w:pPr>
        <w:numPr>
          <w:ilvl w:val="2"/>
          <w:numId w:val="17"/>
        </w:numPr>
        <w:spacing w:before="0" w:after="0"/>
        <w:ind w:right="0"/>
        <w:jc w:val="left"/>
      </w:pPr>
      <w:r w:rsidRPr="006172EE">
        <w:t>Alt1. Orthogonal basis (e.g. orthogonal DFT matrix)</w:t>
      </w:r>
    </w:p>
    <w:p w:rsidR="00F47B1C" w:rsidRPr="006172EE" w:rsidRDefault="00F47B1C" w:rsidP="00F47B1C">
      <w:pPr>
        <w:numPr>
          <w:ilvl w:val="2"/>
          <w:numId w:val="17"/>
        </w:numPr>
        <w:spacing w:before="0" w:after="0"/>
        <w:ind w:right="0"/>
        <w:jc w:val="left"/>
      </w:pPr>
      <w:r w:rsidRPr="006172EE">
        <w:t>Alt2. Non-orthogonal basis (e.g. Rel.13 Class A W1 for rank-1 and/or 2)</w:t>
      </w:r>
    </w:p>
    <w:p w:rsidR="00F47B1C" w:rsidRPr="000D2180" w:rsidRDefault="00F47B1C" w:rsidP="00F47B1C">
      <w:pPr>
        <w:numPr>
          <w:ilvl w:val="1"/>
          <w:numId w:val="17"/>
        </w:numPr>
        <w:spacing w:before="0" w:after="0"/>
        <w:ind w:right="0"/>
        <w:jc w:val="left"/>
      </w:pPr>
      <w:r w:rsidRPr="000D2180">
        <w:t>Reduced space representation/W2 is to further combine selected beams</w:t>
      </w:r>
    </w:p>
    <w:p w:rsidR="00F47B1C" w:rsidRPr="000D2180" w:rsidRDefault="00F47B1C" w:rsidP="00F47B1C">
      <w:pPr>
        <w:numPr>
          <w:ilvl w:val="1"/>
          <w:numId w:val="17"/>
        </w:numPr>
        <w:spacing w:before="0" w:after="0"/>
        <w:ind w:right="0"/>
        <w:jc w:val="left"/>
      </w:pPr>
      <w:r w:rsidRPr="000D2180">
        <w:t>Granularity of weighting(phase and/or amplitude) can be either wideband only or wideband/subband, and is constructed based on one of the following alternatives (TBD RAN1#86bis):</w:t>
      </w:r>
    </w:p>
    <w:p w:rsidR="00F47B1C" w:rsidRPr="003E3EE4" w:rsidRDefault="00F47B1C" w:rsidP="00F47B1C">
      <w:pPr>
        <w:numPr>
          <w:ilvl w:val="2"/>
          <w:numId w:val="17"/>
        </w:numPr>
        <w:spacing w:before="0" w:after="0"/>
        <w:ind w:right="0"/>
        <w:jc w:val="left"/>
        <w:rPr>
          <w:highlight w:val="yellow"/>
        </w:rPr>
      </w:pPr>
      <w:r w:rsidRPr="003E3EE4">
        <w:rPr>
          <w:highlight w:val="yellow"/>
        </w:rPr>
        <w:t>Alt1. Phase and amplitude</w:t>
      </w:r>
    </w:p>
    <w:p w:rsidR="00F47B1C" w:rsidRPr="003E3EE4" w:rsidRDefault="00F47B1C" w:rsidP="00F47B1C">
      <w:pPr>
        <w:numPr>
          <w:ilvl w:val="2"/>
          <w:numId w:val="17"/>
        </w:numPr>
        <w:spacing w:before="0" w:after="0"/>
        <w:ind w:right="0"/>
        <w:jc w:val="left"/>
        <w:rPr>
          <w:highlight w:val="yellow"/>
        </w:rPr>
      </w:pPr>
      <w:r w:rsidRPr="003E3EE4">
        <w:rPr>
          <w:highlight w:val="yellow"/>
        </w:rPr>
        <w:t>Alt2. Phase-only weighting</w:t>
      </w:r>
    </w:p>
    <w:p w:rsidR="00F47B1C" w:rsidRPr="000D2180" w:rsidRDefault="00F47B1C" w:rsidP="00F47B1C">
      <w:pPr>
        <w:numPr>
          <w:ilvl w:val="1"/>
          <w:numId w:val="17"/>
        </w:numPr>
        <w:spacing w:before="0" w:after="0"/>
        <w:ind w:right="0"/>
        <w:jc w:val="left"/>
      </w:pPr>
      <w:r w:rsidRPr="000D2180">
        <w:t>How the enhanced framework can be applicable for Class A and/or Class B eMIMO-Types is FFS</w:t>
      </w:r>
    </w:p>
    <w:p w:rsidR="00F47B1C" w:rsidRPr="000D2180" w:rsidRDefault="00F47B1C" w:rsidP="00F47B1C">
      <w:pPr>
        <w:numPr>
          <w:ilvl w:val="1"/>
          <w:numId w:val="17"/>
        </w:numPr>
        <w:spacing w:before="0" w:after="0"/>
        <w:ind w:right="0"/>
        <w:jc w:val="left"/>
      </w:pPr>
      <w:r w:rsidRPr="000D2180">
        <w:t>FFS: How to handle the relationship between advanced CSI feedback and legacy CSI feedback framework</w:t>
      </w:r>
    </w:p>
    <w:p w:rsidR="00F47B1C" w:rsidRPr="000D2180" w:rsidRDefault="00F47B1C" w:rsidP="00F47B1C">
      <w:pPr>
        <w:numPr>
          <w:ilvl w:val="0"/>
          <w:numId w:val="17"/>
        </w:numPr>
        <w:spacing w:before="0" w:after="0"/>
        <w:ind w:right="0"/>
        <w:jc w:val="left"/>
      </w:pPr>
      <w:r w:rsidRPr="000D2180">
        <w:t>Companies are encouraged to provide results comparing the above alternatives, considering a mix of smaller and larger numbers of ports within the following antenna port configurations</w:t>
      </w:r>
    </w:p>
    <w:p w:rsidR="00F47B1C" w:rsidRDefault="00F47B1C" w:rsidP="00F47B1C">
      <w:pPr>
        <w:numPr>
          <w:ilvl w:val="1"/>
          <w:numId w:val="17"/>
        </w:numPr>
        <w:spacing w:before="0" w:after="0"/>
        <w:ind w:right="0"/>
        <w:jc w:val="left"/>
      </w:pPr>
      <w:r w:rsidRPr="000D2180">
        <w:t>{4,8,12,16,20,24,28,32} ports</w:t>
      </w:r>
    </w:p>
    <w:p w:rsidR="00F47B1C" w:rsidRDefault="00F47B1C" w:rsidP="00F47B1C">
      <w:pPr>
        <w:numPr>
          <w:ilvl w:val="1"/>
          <w:numId w:val="17"/>
        </w:numPr>
        <w:spacing w:before="0" w:after="0"/>
        <w:ind w:right="0"/>
        <w:jc w:val="left"/>
      </w:pPr>
      <w:r>
        <w:t>Focus on rank&lt;=2 scenario MU-MIMO for evaluation</w:t>
      </w:r>
    </w:p>
    <w:p w:rsidR="00F47B1C" w:rsidRPr="000D2180" w:rsidRDefault="00F47B1C" w:rsidP="00F47B1C">
      <w:pPr>
        <w:numPr>
          <w:ilvl w:val="1"/>
          <w:numId w:val="17"/>
        </w:numPr>
        <w:spacing w:before="0" w:after="0"/>
        <w:ind w:right="0"/>
        <w:jc w:val="left"/>
      </w:pPr>
      <w:r>
        <w:t>Feedback overhead needs to be taken into account</w:t>
      </w:r>
    </w:p>
    <w:p w:rsidR="00F47B1C" w:rsidRDefault="00F47B1C" w:rsidP="00F47B1C">
      <w:pPr>
        <w:numPr>
          <w:ilvl w:val="1"/>
          <w:numId w:val="17"/>
        </w:numPr>
        <w:spacing w:before="0" w:after="0"/>
        <w:ind w:right="0"/>
        <w:jc w:val="left"/>
      </w:pPr>
      <w:r>
        <w:t>For {4,8,12,16,</w:t>
      </w:r>
      <w:r w:rsidRPr="000D2445">
        <w:t xml:space="preserve"> </w:t>
      </w:r>
      <w:r w:rsidRPr="000D2180">
        <w:t>20,24,28,32</w:t>
      </w:r>
      <w:r>
        <w:t xml:space="preserve">}-port scenario, companies are encouraged to compare their proposals to dual-stage codebook enhancement with increased number of beams in W1 </w:t>
      </w:r>
    </w:p>
    <w:p w:rsidR="00022BD7" w:rsidRPr="00025070" w:rsidRDefault="006172EE" w:rsidP="00A06178">
      <w:p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>
        <w:rPr>
          <w:color w:val="000000"/>
          <w:lang w:eastAsia="ko-KR"/>
        </w:rPr>
        <w:t>This contribution discusses the two alternatives for W2 codebook (highlighted) in the agreement</w:t>
      </w:r>
      <w:r w:rsidR="00022BD7">
        <w:rPr>
          <w:color w:val="000000"/>
          <w:lang w:eastAsia="ko-KR"/>
        </w:rPr>
        <w:t>.</w:t>
      </w:r>
      <w:r w:rsidR="0057717E">
        <w:rPr>
          <w:color w:val="000000"/>
          <w:lang w:eastAsia="ko-KR"/>
        </w:rPr>
        <w:t xml:space="preserve"> The discussion about the two alternatives for W1 codebook and rank 2 linear combination codebook are provided in companion contributions [2, 3]</w:t>
      </w:r>
      <w:r w:rsidR="0007189F">
        <w:rPr>
          <w:color w:val="000000"/>
          <w:lang w:eastAsia="ko-KR"/>
        </w:rPr>
        <w:t xml:space="preserve"> </w:t>
      </w:r>
      <w:r>
        <w:rPr>
          <w:color w:val="000000"/>
          <w:lang w:eastAsia="ko-KR"/>
        </w:rPr>
        <w:t>The analysis of per SB CSI reporting overhead for different</w:t>
      </w:r>
      <w:r w:rsidR="0007189F">
        <w:rPr>
          <w:color w:val="000000"/>
          <w:lang w:eastAsia="ko-KR"/>
        </w:rPr>
        <w:t xml:space="preserve"> LC codebook</w:t>
      </w:r>
      <w:r w:rsidR="0007189F" w:rsidRPr="0007189F">
        <w:rPr>
          <w:color w:val="000000"/>
          <w:lang w:eastAsia="ko-KR"/>
        </w:rPr>
        <w:t xml:space="preserve"> </w:t>
      </w:r>
      <w:r>
        <w:rPr>
          <w:color w:val="000000"/>
          <w:lang w:eastAsia="ko-KR"/>
        </w:rPr>
        <w:t xml:space="preserve">alternatives </w:t>
      </w:r>
      <w:r w:rsidR="0007189F" w:rsidRPr="0007189F">
        <w:rPr>
          <w:color w:val="000000"/>
          <w:lang w:eastAsia="ko-KR"/>
        </w:rPr>
        <w:t xml:space="preserve">are also </w:t>
      </w:r>
      <w:r>
        <w:rPr>
          <w:color w:val="000000"/>
          <w:lang w:eastAsia="ko-KR"/>
        </w:rPr>
        <w:t>provided</w:t>
      </w:r>
      <w:r w:rsidR="0007189F" w:rsidRPr="0007189F">
        <w:rPr>
          <w:color w:val="000000"/>
          <w:lang w:eastAsia="ko-KR"/>
        </w:rPr>
        <w:t xml:space="preserve">. Finally, </w:t>
      </w:r>
      <w:r>
        <w:rPr>
          <w:color w:val="000000"/>
          <w:lang w:eastAsia="ko-KR"/>
        </w:rPr>
        <w:t>based on the simulation results and overhead analysis, a proposal is made for the linear combination W2 codebook</w:t>
      </w:r>
      <w:r w:rsidR="0007189F" w:rsidRPr="0007189F">
        <w:rPr>
          <w:color w:val="000000"/>
          <w:lang w:eastAsia="ko-KR"/>
        </w:rPr>
        <w:t>.</w:t>
      </w:r>
    </w:p>
    <w:p w:rsidR="00022BD7" w:rsidRDefault="00022BD7" w:rsidP="00022BD7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L</w:t>
      </w:r>
      <w:r w:rsidR="00086E67">
        <w:rPr>
          <w:b/>
          <w:sz w:val="30"/>
          <w:szCs w:val="30"/>
        </w:rPr>
        <w:t xml:space="preserve">inear Combination </w:t>
      </w:r>
      <w:r w:rsidR="004A34BA">
        <w:rPr>
          <w:b/>
          <w:sz w:val="30"/>
          <w:szCs w:val="30"/>
        </w:rPr>
        <w:t xml:space="preserve">W2 </w:t>
      </w:r>
      <w:r w:rsidR="00086E67">
        <w:rPr>
          <w:b/>
          <w:sz w:val="30"/>
          <w:szCs w:val="30"/>
        </w:rPr>
        <w:t>Codebook</w:t>
      </w:r>
    </w:p>
    <w:p w:rsidR="004A34BA" w:rsidRDefault="00EC2549" w:rsidP="004A34BA">
      <w:pPr>
        <w:pStyle w:val="ListParagraph"/>
        <w:keepNext/>
        <w:ind w:firstLine="400"/>
        <w:jc w:val="center"/>
      </w:pPr>
      <w:r>
        <w:object w:dxaOrig="8895" w:dyaOrig="25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55pt;height:105.5pt" o:ole="">
            <v:imagedata r:id="rId8" o:title=""/>
          </v:shape>
          <o:OLEObject Type="Embed" ProgID="Visio.Drawing.11" ShapeID="_x0000_i1025" DrawAspect="Content" ObjectID="_1536657778" r:id="rId9"/>
        </w:object>
      </w:r>
    </w:p>
    <w:p w:rsidR="004A34BA" w:rsidRDefault="004A34BA" w:rsidP="004A34BA">
      <w:pPr>
        <w:pStyle w:val="Caption"/>
        <w:jc w:val="center"/>
      </w:pPr>
      <w:bookmarkStart w:id="3" w:name="_Ref46252117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C4F54">
        <w:rPr>
          <w:noProof/>
        </w:rPr>
        <w:t>1</w:t>
      </w:r>
      <w:r>
        <w:rPr>
          <w:noProof/>
        </w:rPr>
        <w:fldChar w:fldCharType="end"/>
      </w:r>
      <w:bookmarkEnd w:id="3"/>
      <w:r>
        <w:t>: Linear combination pre-coder</w:t>
      </w:r>
    </w:p>
    <w:p w:rsidR="004A34BA" w:rsidRDefault="004A34BA" w:rsidP="004A34BA">
      <w:r>
        <w:t xml:space="preserve">In advanced CSI reporting based on a linear combination codebook, a UE is configured with a double-codebook: </w:t>
      </w:r>
      <w:r w:rsidRPr="00DE1F30">
        <w:rPr>
          <w:b/>
        </w:rPr>
        <w:t>W</w:t>
      </w:r>
      <w:r>
        <w:t xml:space="preserve"> = </w:t>
      </w:r>
      <w:r w:rsidRPr="00DE1F30">
        <w:rPr>
          <w:b/>
        </w:rPr>
        <w:t>W</w:t>
      </w:r>
      <w:r w:rsidRPr="00DE1F30">
        <w:rPr>
          <w:vertAlign w:val="subscript"/>
        </w:rPr>
        <w:t>1</w:t>
      </w:r>
      <w:r w:rsidRPr="00DE1F30">
        <w:rPr>
          <w:b/>
        </w:rPr>
        <w:t>W</w:t>
      </w:r>
      <w:r w:rsidRPr="00DE1F30">
        <w:rPr>
          <w:vertAlign w:val="subscript"/>
        </w:rPr>
        <w:t>2</w:t>
      </w:r>
      <w:r>
        <w:t xml:space="preserve">, where   </w:t>
      </w:r>
    </w:p>
    <w:p w:rsidR="004A34BA" w:rsidRDefault="004A34BA" w:rsidP="004A34BA">
      <w:pPr>
        <w:pStyle w:val="ListParagraph"/>
        <w:numPr>
          <w:ilvl w:val="0"/>
          <w:numId w:val="18"/>
        </w:numPr>
        <w:spacing w:before="0" w:after="0"/>
        <w:ind w:right="0" w:firstLineChars="0"/>
        <w:contextualSpacing/>
      </w:pPr>
      <w:r w:rsidRPr="00F65DAD">
        <w:rPr>
          <w:b/>
        </w:rPr>
        <w:t>W</w:t>
      </w:r>
      <w:r w:rsidRPr="00F65DAD">
        <w:rPr>
          <w:vertAlign w:val="subscript"/>
        </w:rPr>
        <w:t>1</w:t>
      </w:r>
      <w:r>
        <w:t xml:space="preserve"> is for WB and long-term first </w:t>
      </w:r>
      <w:r w:rsidRPr="0082391C">
        <w:t xml:space="preserve">PMI </w:t>
      </w:r>
      <w:r w:rsidRPr="00F65DAD">
        <w:rPr>
          <w:i/>
        </w:rPr>
        <w:t>i</w:t>
      </w:r>
      <w:r w:rsidRPr="00F65DAD">
        <w:rPr>
          <w:vertAlign w:val="subscript"/>
        </w:rPr>
        <w:t>1</w:t>
      </w:r>
      <w:r>
        <w:t xml:space="preserve"> or PMI pair </w:t>
      </w:r>
      <w:r w:rsidRPr="0082391C">
        <w:t>(</w:t>
      </w:r>
      <w:r w:rsidRPr="00F65DAD">
        <w:rPr>
          <w:i/>
        </w:rPr>
        <w:t>i</w:t>
      </w:r>
      <w:r w:rsidRPr="00F65DAD">
        <w:rPr>
          <w:vertAlign w:val="subscript"/>
        </w:rPr>
        <w:t>1,1</w:t>
      </w:r>
      <w:r w:rsidRPr="0082391C">
        <w:t>,</w:t>
      </w:r>
      <w:r w:rsidRPr="00F65DAD">
        <w:rPr>
          <w:i/>
        </w:rPr>
        <w:t>i</w:t>
      </w:r>
      <w:r w:rsidRPr="00F65DAD">
        <w:rPr>
          <w:vertAlign w:val="subscript"/>
        </w:rPr>
        <w:t>1,2</w:t>
      </w:r>
      <w:r w:rsidRPr="0082391C">
        <w:t xml:space="preserve">) </w:t>
      </w:r>
      <w:r>
        <w:t>feedback, which indicates a 2</w:t>
      </w:r>
      <w:r w:rsidRPr="00586ED0">
        <w:rPr>
          <w:i/>
        </w:rPr>
        <w:t>N</w:t>
      </w:r>
      <w:r w:rsidRPr="00586ED0">
        <w:rPr>
          <w:vertAlign w:val="subscript"/>
        </w:rPr>
        <w:t>1</w:t>
      </w:r>
      <w:r w:rsidRPr="00586ED0">
        <w:rPr>
          <w:i/>
        </w:rPr>
        <w:t>N</w:t>
      </w:r>
      <w:r w:rsidRPr="00586ED0">
        <w:rPr>
          <w:vertAlign w:val="subscript"/>
        </w:rPr>
        <w:t>2</w:t>
      </w:r>
      <w:r>
        <w:t xml:space="preserve"> × 2</w:t>
      </w:r>
      <w:r w:rsidRPr="00586ED0">
        <w:rPr>
          <w:i/>
        </w:rPr>
        <w:t>L</w:t>
      </w:r>
      <w:r>
        <w:t xml:space="preserve"> basis matrix </w:t>
      </w:r>
      <m:oMath>
        <m:r>
          <m:rPr>
            <m:sty m:val="bi"/>
          </m:rP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0</m:t>
                                        </m:r>
                                      </m:sub>
                                    </m:sSub>
                                  </m:e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…</m:t>
                                    </m:r>
                                  </m:e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L-1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  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 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 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0 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0</m:t>
                                    </m:r>
                                  </m:e>
                                </m:mr>
                              </m:m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 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 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 xml:space="preserve"> 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0</m:t>
                                        </m:r>
                                      </m:sub>
                                    </m:sSub>
                                  </m:e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…</m:t>
                                    </m:r>
                                  </m:e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L-1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>
        <w:t xml:space="preserve"> whose columns correspond to </w:t>
      </w:r>
      <w:r w:rsidRPr="00BA5F15">
        <w:rPr>
          <w:i/>
        </w:rPr>
        <w:t>L</w:t>
      </w:r>
      <w:r>
        <w:t xml:space="preserve"> DFT beams for the two polarizations, and</w:t>
      </w:r>
    </w:p>
    <w:p w:rsidR="004A34BA" w:rsidRDefault="004A34BA" w:rsidP="004A34BA">
      <w:pPr>
        <w:pStyle w:val="ListParagraph"/>
        <w:numPr>
          <w:ilvl w:val="0"/>
          <w:numId w:val="18"/>
        </w:numPr>
        <w:spacing w:before="0" w:after="0"/>
        <w:ind w:right="0" w:firstLineChars="0"/>
        <w:contextualSpacing/>
      </w:pPr>
      <w:r w:rsidRPr="00064A63">
        <w:rPr>
          <w:b/>
        </w:rPr>
        <w:t>W</w:t>
      </w:r>
      <w:r w:rsidRPr="00064A63">
        <w:rPr>
          <w:vertAlign w:val="subscript"/>
        </w:rPr>
        <w:t xml:space="preserve">2 </w:t>
      </w:r>
      <w:r>
        <w:t xml:space="preserve">is for SB and short-term second PMI </w:t>
      </w:r>
      <w:r w:rsidRPr="00064A63">
        <w:rPr>
          <w:i/>
        </w:rPr>
        <w:t>i</w:t>
      </w:r>
      <w:r w:rsidRPr="00064A63">
        <w:rPr>
          <w:vertAlign w:val="subscript"/>
        </w:rPr>
        <w:t>2</w:t>
      </w:r>
      <w:r>
        <w:t xml:space="preserve"> feedback, which indicates a coefficient vector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>
        <w:t xml:space="preserve"> for linear combination of columns of </w:t>
      </w:r>
      <w:r w:rsidRPr="00C431E2">
        <w:rPr>
          <w:b/>
        </w:rPr>
        <w:t>B</w:t>
      </w:r>
      <w:r>
        <w:t>.</w:t>
      </w:r>
    </w:p>
    <w:p w:rsidR="00B62C86" w:rsidRPr="00FA6DD2" w:rsidRDefault="00390CAF" w:rsidP="00B62C86">
      <w:r>
        <w:t xml:space="preserve">An illustration of the proposed LC codebook for </w:t>
      </w:r>
      <w:r w:rsidRPr="00FA5871">
        <w:rPr>
          <w:i/>
        </w:rPr>
        <w:t>L</w:t>
      </w:r>
      <w:r>
        <w:t xml:space="preserve"> = 4 is </w:t>
      </w:r>
      <w:r w:rsidRPr="00FE2276">
        <w:t>shown in</w:t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REF _Ref462521176 \h </w:instrText>
      </w:r>
      <w:r>
        <w:rPr>
          <w:b/>
        </w:rPr>
      </w:r>
      <w:r>
        <w:rPr>
          <w:b/>
        </w:rPr>
        <w:fldChar w:fldCharType="separate"/>
      </w:r>
      <w:r w:rsidR="007C4F54">
        <w:t xml:space="preserve">Figure </w:t>
      </w:r>
      <w:r w:rsidR="007C4F54">
        <w:rPr>
          <w:noProof/>
        </w:rPr>
        <w:t>1</w:t>
      </w:r>
      <w:r>
        <w:rPr>
          <w:b/>
        </w:rPr>
        <w:fldChar w:fldCharType="end"/>
      </w:r>
      <w:r w:rsidRPr="00E01677">
        <w:t>.</w:t>
      </w:r>
      <w:r>
        <w:rPr>
          <w:b/>
        </w:rPr>
        <w:t xml:space="preserve"> </w:t>
      </w:r>
      <w:r w:rsidR="00B62C86" w:rsidRPr="00B62C86">
        <w:t>T</w:t>
      </w:r>
      <w:r w:rsidR="00B62C86" w:rsidRPr="00FA6DD2">
        <w:t xml:space="preserve">he </w:t>
      </w:r>
      <w:r w:rsidR="00B62C86">
        <w:t xml:space="preserve">LC </w:t>
      </w:r>
      <w:r w:rsidR="00B62C86" w:rsidRPr="00FA6DD2">
        <w:t xml:space="preserve">pre-coder for layer </w:t>
      </w:r>
      <w:r w:rsidR="00B62C86" w:rsidRPr="00FA6DD2">
        <w:rPr>
          <w:i/>
        </w:rPr>
        <w:t>r</w:t>
      </w:r>
      <w:r w:rsidR="00B62C86" w:rsidRPr="00FA6DD2">
        <w:t xml:space="preserve"> = 0, 1, …, </w:t>
      </w:r>
      <w:r w:rsidR="00B62C86" w:rsidRPr="00FA6DD2">
        <w:rPr>
          <w:i/>
        </w:rPr>
        <w:t>R</w:t>
      </w:r>
      <w:r w:rsidR="00B62C86" w:rsidRPr="00FA6DD2">
        <w:t>-1 of the rank-</w:t>
      </w:r>
      <w:r w:rsidR="00B62C86" w:rsidRPr="00FA6DD2">
        <w:rPr>
          <w:i/>
        </w:rPr>
        <w:t>R</w:t>
      </w:r>
      <w:r w:rsidR="00B62C86" w:rsidRPr="00FA6DD2">
        <w:t xml:space="preserve"> LC codebook is given by</w:t>
      </w:r>
    </w:p>
    <w:p w:rsidR="00B62C86" w:rsidRPr="00FA6DD2" w:rsidRDefault="009416AA" w:rsidP="00B62C86">
      <w:pPr>
        <w:jc w:val="center"/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r</m:t>
            </m:r>
            <m:r>
              <m:rPr>
                <m:sty m:val="bi"/>
              </m:rPr>
              <w:rPr>
                <w:rFonts w:ascii="Cambria Math" w:hAnsi="Cambria Math"/>
              </w:rPr>
              <m:t>)</m:t>
            </m:r>
          </m:sup>
        </m:sSup>
        <m:r>
          <m:rPr>
            <m:sty m:val="b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√r</m:t>
            </m:r>
            <m:d>
              <m:dPr>
                <m:begChr m:val="‖"/>
                <m:endChr m:val="‖"/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B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)</m:t>
                    </m:r>
                  </m:sup>
                </m:sSup>
              </m:e>
            </m:d>
          </m:den>
        </m:f>
        <m:r>
          <m:rPr>
            <m:sty m:val="b"/>
          </m:rPr>
          <w:rPr>
            <w:rFonts w:ascii="Cambria Math" w:hAnsi="Cambria Math"/>
          </w:rPr>
          <m:t>B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r</m:t>
            </m:r>
            <m:r>
              <m:rPr>
                <m:sty m:val="bi"/>
              </m:rPr>
              <w:rPr>
                <w:rFonts w:ascii="Cambria Math" w:hAnsi="Cambria Math"/>
              </w:rPr>
              <m:t>)</m:t>
            </m:r>
          </m:sup>
        </m:sSup>
      </m:oMath>
      <w:r w:rsidR="00B62C86">
        <w:t>,</w:t>
      </w:r>
      <w:r w:rsidR="00B33880">
        <w:t xml:space="preserve"> </w:t>
      </w:r>
    </w:p>
    <w:p w:rsidR="00B62C86" w:rsidRPr="00B62C86" w:rsidRDefault="00B62C86" w:rsidP="00BE5E6B">
      <w:r w:rsidRPr="00B62C86">
        <w:t>where</w:t>
      </w:r>
    </w:p>
    <w:p w:rsidR="00B62C86" w:rsidRDefault="009416AA" w:rsidP="00BE5E6B">
      <w:pPr>
        <w:rPr>
          <w:b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r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)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iCs/>
                                </w:rPr>
                              </m:ctrlPr>
                            </m:sSub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(r)</m:t>
                                  </m:r>
                                </m:sup>
                              </m:sSub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iCs/>
                                </w:rPr>
                              </m:ctrlPr>
                            </m:sSub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(r)</m:t>
                                  </m:r>
                                </m:sup>
                              </m:sSub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⋯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L-1</m:t>
                              </m:r>
                            </m:sub>
                          </m:sSub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⋯</m:t>
                          </m:r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L-1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(r)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L-1</m:t>
                              </m:r>
                            </m:sub>
                          </m:sSub>
                        </m:e>
                      </m:mr>
                    </m:m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(r)</m:t>
                              </m:r>
                            </m:sup>
                          </m:sSubSup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⋮</m:t>
                          </m: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L-1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(r)</m:t>
                              </m:r>
                            </m:sup>
                          </m:sSubSup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c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(r)</m:t>
                                        </m:r>
                                      </m:sup>
                                    </m:sSubSup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⋯</m:t>
                                    </m:r>
                                  </m:e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c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L-1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(r)</m:t>
                                        </m:r>
                                      </m:sup>
                                    </m:sSubSup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0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(r)</m:t>
                                        </m:r>
                                      </m:sup>
                                    </m:sSubSup>
                                  </m:e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(r)</m:t>
                                        </m:r>
                                      </m:sup>
                                    </m:sSubSup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c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(r)</m:t>
                                        </m:r>
                                      </m:sup>
                                    </m:sSubSup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⋯</m:t>
                                    </m:r>
                                  </m:e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L-1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(r)</m:t>
                                        </m:r>
                                      </m:sup>
                                    </m:sSubSup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c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L-1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(r)</m:t>
                                        </m:r>
                                      </m:sup>
                                    </m:sSubSup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  <m:r>
            <w:rPr>
              <w:rFonts w:ascii="Cambria Math" w:hAnsi="Cambria Math"/>
            </w:rPr>
            <m:t>.</m:t>
          </m:r>
        </m:oMath>
      </m:oMathPara>
    </w:p>
    <w:p w:rsidR="00390CAF" w:rsidRDefault="005E3EA5" w:rsidP="00BE5E6B">
      <w:pPr>
        <w:rPr>
          <w:rFonts w:eastAsia="Batang"/>
          <w:szCs w:val="20"/>
          <w:lang w:eastAsia="en-US"/>
        </w:rPr>
      </w:pPr>
      <w:r>
        <w:t xml:space="preserve">In this contribution, we focus on the design of LC </w:t>
      </w:r>
      <w:r w:rsidRPr="004E4464">
        <w:rPr>
          <w:b/>
        </w:rPr>
        <w:t>W</w:t>
      </w:r>
      <w:r>
        <w:rPr>
          <w:vertAlign w:val="subscript"/>
        </w:rPr>
        <w:t>2</w:t>
      </w:r>
      <w:r>
        <w:t xml:space="preserve"> codebook. In particular, we propose the following three components in the </w:t>
      </w:r>
      <w:r w:rsidRPr="004E4464">
        <w:rPr>
          <w:b/>
        </w:rPr>
        <w:t>W</w:t>
      </w:r>
      <w:r>
        <w:rPr>
          <w:vertAlign w:val="subscript"/>
        </w:rPr>
        <w:t>2</w:t>
      </w:r>
      <w:r>
        <w:t xml:space="preserve"> codebook</w:t>
      </w:r>
      <w:r w:rsidR="00390CAF">
        <w:rPr>
          <w:rFonts w:eastAsia="Batang"/>
          <w:szCs w:val="20"/>
          <w:lang w:eastAsia="en-US"/>
        </w:rPr>
        <w:t xml:space="preserve"> </w:t>
      </w:r>
    </w:p>
    <w:p w:rsidR="00095015" w:rsidRDefault="00095015" w:rsidP="005E3EA5">
      <w:pPr>
        <w:numPr>
          <w:ilvl w:val="0"/>
          <w:numId w:val="4"/>
        </w:numPr>
        <w:contextualSpacing/>
        <w:rPr>
          <w:rFonts w:eastAsia="Batang"/>
          <w:szCs w:val="20"/>
          <w:lang w:eastAsia="en-US"/>
        </w:rPr>
      </w:pPr>
      <w:r w:rsidRPr="00095015">
        <w:rPr>
          <w:rFonts w:eastAsia="Batang"/>
          <w:i/>
          <w:szCs w:val="20"/>
          <w:lang w:eastAsia="en-US"/>
        </w:rPr>
        <w:t>Beam selection</w:t>
      </w:r>
      <w:r>
        <w:rPr>
          <w:rFonts w:eastAsia="Batang"/>
          <w:szCs w:val="20"/>
          <w:lang w:eastAsia="en-US"/>
        </w:rPr>
        <w:t xml:space="preserve">: per SB, </w:t>
      </w:r>
      <w:r w:rsidRPr="00095015">
        <w:rPr>
          <w:rFonts w:eastAsia="Batang"/>
          <w:i/>
          <w:szCs w:val="20"/>
          <w:lang w:eastAsia="en-US"/>
        </w:rPr>
        <w:t>L</w:t>
      </w:r>
      <w:r>
        <w:rPr>
          <w:rFonts w:eastAsia="Batang"/>
          <w:szCs w:val="20"/>
          <w:lang w:eastAsia="en-US"/>
        </w:rPr>
        <w:t xml:space="preserve"> out of </w:t>
      </w:r>
      <w:r w:rsidR="00A60A76">
        <w:rPr>
          <w:rFonts w:eastAsia="Batang"/>
          <w:szCs w:val="20"/>
          <w:lang w:eastAsia="en-US"/>
        </w:rPr>
        <w:t xml:space="preserve">the </w:t>
      </w:r>
      <w:r>
        <w:rPr>
          <w:rFonts w:eastAsia="Batang"/>
          <w:szCs w:val="20"/>
          <w:lang w:eastAsia="en-US"/>
        </w:rPr>
        <w:t xml:space="preserve">4 beams indicated </w:t>
      </w:r>
      <w:r w:rsidR="005E3EA5">
        <w:rPr>
          <w:rFonts w:eastAsia="Batang"/>
          <w:szCs w:val="20"/>
          <w:lang w:eastAsia="en-US"/>
        </w:rPr>
        <w:t xml:space="preserve">by </w:t>
      </w:r>
      <w:r w:rsidRPr="00095015">
        <w:rPr>
          <w:rFonts w:eastAsia="Batang"/>
          <w:szCs w:val="20"/>
          <w:lang w:eastAsia="en-US"/>
        </w:rPr>
        <w:t>(</w:t>
      </w:r>
      <w:r w:rsidRPr="00095015">
        <w:rPr>
          <w:rFonts w:eastAsia="Batang"/>
          <w:i/>
          <w:szCs w:val="20"/>
          <w:lang w:eastAsia="en-US"/>
        </w:rPr>
        <w:t>i</w:t>
      </w:r>
      <w:r w:rsidRPr="00095015">
        <w:rPr>
          <w:rFonts w:eastAsia="Batang"/>
          <w:szCs w:val="20"/>
          <w:vertAlign w:val="subscript"/>
          <w:lang w:eastAsia="en-US"/>
        </w:rPr>
        <w:t>1,1</w:t>
      </w:r>
      <w:r w:rsidRPr="00095015">
        <w:rPr>
          <w:rFonts w:eastAsia="Batang"/>
          <w:szCs w:val="20"/>
          <w:lang w:eastAsia="en-US"/>
        </w:rPr>
        <w:t>,</w:t>
      </w:r>
      <w:r w:rsidRPr="00095015">
        <w:rPr>
          <w:rFonts w:eastAsia="Batang"/>
          <w:i/>
          <w:szCs w:val="20"/>
          <w:lang w:eastAsia="en-US"/>
        </w:rPr>
        <w:t>i</w:t>
      </w:r>
      <w:r w:rsidRPr="00095015">
        <w:rPr>
          <w:rFonts w:eastAsia="Batang"/>
          <w:szCs w:val="20"/>
          <w:vertAlign w:val="subscript"/>
          <w:lang w:eastAsia="en-US"/>
        </w:rPr>
        <w:t>1,2</w:t>
      </w:r>
      <w:r w:rsidRPr="00095015">
        <w:rPr>
          <w:rFonts w:eastAsia="Batang"/>
          <w:szCs w:val="20"/>
          <w:lang w:eastAsia="en-US"/>
        </w:rPr>
        <w:t>)</w:t>
      </w:r>
      <w:r w:rsidR="00A60A76">
        <w:rPr>
          <w:rFonts w:eastAsia="Batang"/>
          <w:szCs w:val="20"/>
          <w:lang w:eastAsia="en-US"/>
        </w:rPr>
        <w:t xml:space="preserve"> are selected for LC, where </w:t>
      </w:r>
      <w:r w:rsidR="00A60A76" w:rsidRPr="00A60A76">
        <w:rPr>
          <w:rFonts w:eastAsia="Batang"/>
          <w:i/>
          <w:szCs w:val="20"/>
          <w:lang w:eastAsia="en-US"/>
        </w:rPr>
        <w:t>L</w:t>
      </w:r>
      <w:r w:rsidR="00A60A76">
        <w:rPr>
          <w:rFonts w:eastAsia="Batang"/>
          <w:szCs w:val="20"/>
          <w:lang w:eastAsia="en-US"/>
        </w:rPr>
        <w:t xml:space="preserve"> = 2,4</w:t>
      </w:r>
      <w:r>
        <w:rPr>
          <w:rFonts w:eastAsia="Batang"/>
          <w:szCs w:val="20"/>
          <w:lang w:eastAsia="en-US"/>
        </w:rPr>
        <w:t xml:space="preserve">;  </w:t>
      </w:r>
    </w:p>
    <w:p w:rsidR="00087635" w:rsidRPr="00FA6DD2" w:rsidRDefault="00087635" w:rsidP="00087635">
      <w:pPr>
        <w:pStyle w:val="ListParagraph"/>
        <w:numPr>
          <w:ilvl w:val="0"/>
          <w:numId w:val="4"/>
        </w:numPr>
        <w:spacing w:before="0" w:after="0"/>
        <w:ind w:right="0" w:firstLineChars="0"/>
        <w:contextualSpacing/>
        <w:jc w:val="left"/>
        <w:rPr>
          <w:b/>
        </w:rPr>
      </w:pPr>
      <w:r w:rsidRPr="00087635">
        <w:rPr>
          <w:rFonts w:eastAsia="Batang"/>
          <w:i/>
        </w:rPr>
        <w:t>Co-phase</w:t>
      </w:r>
      <w:r>
        <w:rPr>
          <w:rFonts w:eastAsia="Batang"/>
          <w:i/>
        </w:rPr>
        <w:t xml:space="preserve"> vector</w:t>
      </w:r>
      <w:r w:rsidRPr="00087635">
        <w:rPr>
          <w:rFonts w:eastAsia="Batang"/>
          <w:i/>
        </w:rPr>
        <w:t xml:space="preserve">: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ϕ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(r)</m:t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(r)</m:t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L-1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(r)</m:t>
                            </m:r>
                          </m:sup>
                        </m:sSubSup>
                      </m:e>
                    </m:mr>
                  </m:m>
                </m:e>
              </m:mr>
            </m:m>
          </m:e>
        </m:d>
      </m:oMath>
      <w:r w:rsidRPr="00FA6DD2">
        <w:t xml:space="preserve"> corresponds to the co-phase </w:t>
      </w:r>
      <w:r>
        <w:t xml:space="preserve">vector for layer </w:t>
      </w:r>
      <w:r w:rsidRPr="00087635">
        <w:rPr>
          <w:i/>
        </w:rPr>
        <w:t>r</w:t>
      </w:r>
      <w:r>
        <w:t xml:space="preserve"> = 0,1,..,</w:t>
      </w:r>
      <w:r w:rsidRPr="00087635">
        <w:rPr>
          <w:i/>
        </w:rPr>
        <w:t>R</w:t>
      </w:r>
      <w:r>
        <w:t>-1</w:t>
      </w:r>
      <w:r w:rsidRPr="00FA6DD2">
        <w:t xml:space="preserve"> of the </w:t>
      </w:r>
      <w:r>
        <w:t>rank-</w:t>
      </w:r>
      <w:r w:rsidRPr="00087635">
        <w:rPr>
          <w:i/>
        </w:rPr>
        <w:t>R</w:t>
      </w:r>
      <w:r>
        <w:t xml:space="preserve"> </w:t>
      </w:r>
      <w:r w:rsidRPr="00FA6DD2">
        <w:rPr>
          <w:b/>
        </w:rPr>
        <w:t>W</w:t>
      </w:r>
      <w:r w:rsidRPr="00FA6DD2">
        <w:rPr>
          <w:vertAlign w:val="subscript"/>
        </w:rPr>
        <w:t>2</w:t>
      </w:r>
      <w:r w:rsidRPr="00FA6DD2">
        <w:t xml:space="preserve"> codebook; and</w:t>
      </w:r>
    </w:p>
    <w:p w:rsidR="00087635" w:rsidRPr="00FA6DD2" w:rsidRDefault="00087635" w:rsidP="00087635">
      <w:pPr>
        <w:pStyle w:val="ListParagraph"/>
        <w:numPr>
          <w:ilvl w:val="0"/>
          <w:numId w:val="4"/>
        </w:numPr>
        <w:spacing w:before="0" w:after="0"/>
        <w:ind w:right="0" w:firstLineChars="0"/>
        <w:contextualSpacing/>
        <w:jc w:val="left"/>
        <w:rPr>
          <w:b/>
        </w:rPr>
      </w:pPr>
      <w:r>
        <w:rPr>
          <w:rFonts w:eastAsia="Batang"/>
          <w:i/>
        </w:rPr>
        <w:t>Co</w:t>
      </w:r>
      <w:r w:rsidRPr="00087635">
        <w:rPr>
          <w:rFonts w:eastAsia="Batang"/>
          <w:i/>
        </w:rPr>
        <w:t>e</w:t>
      </w:r>
      <w:r>
        <w:rPr>
          <w:rFonts w:eastAsia="Batang"/>
          <w:i/>
        </w:rPr>
        <w:t>fficient vector</w:t>
      </w:r>
      <w:r w:rsidRPr="00087635">
        <w:rPr>
          <w:rFonts w:eastAsia="Batang"/>
          <w:i/>
        </w:rPr>
        <w:t xml:space="preserve">: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(r)</m:t>
            </m:r>
          </m:sup>
        </m:sSup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(r)</m:t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L-1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(r)</m:t>
                            </m:r>
                          </m:sup>
                        </m:sSubSup>
                      </m:e>
                    </m:mr>
                  </m:m>
                </m:e>
              </m:mr>
            </m:m>
          </m:e>
        </m:d>
      </m:oMath>
      <w:r w:rsidRPr="00FA6DD2">
        <w:t xml:space="preserve"> corresponds to the coefficient </w:t>
      </w:r>
      <w:r>
        <w:t>vector</w:t>
      </w:r>
      <w:r w:rsidRPr="00FA6DD2">
        <w:t xml:space="preserve"> </w:t>
      </w:r>
      <w:r>
        <w:t xml:space="preserve">for layer </w:t>
      </w:r>
      <w:r w:rsidRPr="00087635">
        <w:rPr>
          <w:i/>
        </w:rPr>
        <w:t>r</w:t>
      </w:r>
      <w:r>
        <w:t xml:space="preserve"> = 0,1,..,</w:t>
      </w:r>
      <w:r w:rsidRPr="00087635">
        <w:rPr>
          <w:i/>
        </w:rPr>
        <w:t>R</w:t>
      </w:r>
      <w:r>
        <w:t>-1</w:t>
      </w:r>
      <w:r w:rsidRPr="00FA6DD2">
        <w:t xml:space="preserve"> of the </w:t>
      </w:r>
      <w:r>
        <w:t>rank-</w:t>
      </w:r>
      <w:r w:rsidRPr="00087635">
        <w:rPr>
          <w:i/>
        </w:rPr>
        <w:t>R</w:t>
      </w:r>
      <w:r>
        <w:t xml:space="preserve"> </w:t>
      </w:r>
      <w:r w:rsidRPr="00FA6DD2">
        <w:rPr>
          <w:b/>
        </w:rPr>
        <w:t>W</w:t>
      </w:r>
      <w:r w:rsidRPr="00FA6DD2">
        <w:rPr>
          <w:vertAlign w:val="subscript"/>
        </w:rPr>
        <w:t>2</w:t>
      </w:r>
      <w:r w:rsidRPr="00FA6DD2">
        <w:t xml:space="preserve"> codebook.</w:t>
      </w:r>
    </w:p>
    <w:p w:rsidR="00926479" w:rsidRDefault="00704074" w:rsidP="00926479">
      <w:r w:rsidRPr="00756432">
        <w:t>Note that the coefficient for the 1</w:t>
      </w:r>
      <w:r w:rsidRPr="00704074">
        <w:rPr>
          <w:vertAlign w:val="superscript"/>
        </w:rPr>
        <w:t>st</w:t>
      </w:r>
      <w:r w:rsidRPr="00756432">
        <w:t xml:space="preserve"> beam can be assumed to be 1, i.e.,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(r)</m:t>
            </m:r>
          </m:sup>
        </m:sSubSup>
        <m:r>
          <w:rPr>
            <w:rFonts w:ascii="Cambria Math" w:hAnsi="Cambria Math"/>
          </w:rPr>
          <m:t>=1</m:t>
        </m:r>
      </m:oMath>
      <w:r w:rsidRPr="00756432">
        <w:t>, for all layer</w:t>
      </w:r>
      <w:r>
        <w:t>s</w:t>
      </w:r>
      <w:r w:rsidRPr="00756432">
        <w:t xml:space="preserve"> </w:t>
      </w:r>
      <w:r w:rsidRPr="00704074">
        <w:rPr>
          <w:i/>
        </w:rPr>
        <w:t>r</w:t>
      </w:r>
      <w:r w:rsidRPr="00756432">
        <w:t xml:space="preserve">. </w:t>
      </w:r>
    </w:p>
    <w:p w:rsidR="00CB2596" w:rsidRDefault="00CB2596" w:rsidP="00926479">
      <w:pPr>
        <w:rPr>
          <w:b/>
          <w:i/>
          <w:u w:val="single"/>
        </w:rPr>
      </w:pPr>
    </w:p>
    <w:p w:rsidR="00926479" w:rsidRPr="00CB2596" w:rsidRDefault="00CB2596" w:rsidP="00926479">
      <w:pPr>
        <w:rPr>
          <w:b/>
          <w:i/>
          <w:u w:val="single"/>
        </w:rPr>
      </w:pPr>
      <w:r w:rsidRPr="00CB2596">
        <w:rPr>
          <w:b/>
          <w:i/>
          <w:u w:val="single"/>
        </w:rPr>
        <w:t xml:space="preserve">Rank 1 </w:t>
      </w:r>
      <w:r>
        <w:rPr>
          <w:b/>
          <w:i/>
          <w:u w:val="single"/>
        </w:rPr>
        <w:t xml:space="preserve">LC </w:t>
      </w:r>
      <w:r w:rsidRPr="00CB2596">
        <w:rPr>
          <w:b/>
          <w:i/>
          <w:u w:val="single"/>
        </w:rPr>
        <w:t>W</w:t>
      </w:r>
      <w:r w:rsidRPr="00CB2596">
        <w:rPr>
          <w:b/>
          <w:i/>
          <w:u w:val="single"/>
          <w:vertAlign w:val="subscript"/>
        </w:rPr>
        <w:t>2</w:t>
      </w:r>
      <w:r w:rsidRPr="00CB2596">
        <w:rPr>
          <w:b/>
          <w:i/>
          <w:u w:val="single"/>
        </w:rPr>
        <w:t xml:space="preserve"> codebook</w:t>
      </w:r>
    </w:p>
    <w:p w:rsidR="00926479" w:rsidRDefault="00926479" w:rsidP="00926479">
      <w:r>
        <w:t xml:space="preserve">For rank 1, each co-phase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</w:rPr>
              <m:t>(r)</m:t>
            </m:r>
          </m:sup>
        </m:sSubSup>
      </m:oMath>
      <w:r>
        <w:t xml:space="preserve">, where </w:t>
      </w:r>
      <m:oMath>
        <m:r>
          <w:rPr>
            <w:rFonts w:ascii="Cambria Math" w:hAnsi="Cambria Math"/>
          </w:rPr>
          <m:t>l=0,1,…,L-1</m:t>
        </m:r>
      </m:oMath>
      <w:r>
        <w:t xml:space="preserve"> and each coefficient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</w:rPr>
              <m:t>(r)</m:t>
            </m:r>
          </m:sup>
        </m:sSubSup>
        <m:r>
          <w:rPr>
            <w:rFonts w:ascii="Cambria Math" w:hAnsi="Cambria Math"/>
          </w:rPr>
          <m:t>,</m:t>
        </m:r>
      </m:oMath>
      <w:r>
        <w:t xml:space="preserve"> where </w:t>
      </w:r>
      <m:oMath>
        <m:r>
          <w:rPr>
            <w:rFonts w:ascii="Cambria Math" w:hAnsi="Cambria Math"/>
          </w:rPr>
          <m:t>l=1,2,…,L-1</m:t>
        </m:r>
      </m:oMath>
      <w:r>
        <w:t xml:space="preserve"> belongs to QPSK alphabet {1, </w:t>
      </w:r>
      <w:r w:rsidRPr="00926479">
        <w:rPr>
          <w:i/>
        </w:rPr>
        <w:t>j</w:t>
      </w:r>
      <w:r>
        <w:t>, -1, -</w:t>
      </w:r>
      <w:r w:rsidRPr="00926479">
        <w:rPr>
          <w:i/>
        </w:rPr>
        <w:t>j</w:t>
      </w:r>
      <w:r>
        <w:t>}.</w:t>
      </w:r>
      <w:r w:rsidR="00883861">
        <w:t xml:space="preserve"> </w:t>
      </w:r>
      <w:r>
        <w:t xml:space="preserve">The </w:t>
      </w:r>
      <w:r w:rsidRPr="004919D2">
        <w:rPr>
          <w:i/>
        </w:rPr>
        <w:t>i</w:t>
      </w:r>
      <w:r w:rsidRPr="004919D2">
        <w:rPr>
          <w:vertAlign w:val="subscript"/>
        </w:rPr>
        <w:t>2</w:t>
      </w:r>
      <w:r>
        <w:t xml:space="preserve"> reporting overhead for two </w:t>
      </w:r>
      <w:r w:rsidRPr="00F56FC7">
        <w:rPr>
          <w:i/>
        </w:rPr>
        <w:t>L</w:t>
      </w:r>
      <w:r>
        <w:t xml:space="preserve"> values is shown in</w:t>
      </w:r>
      <w:r w:rsidR="00776BA9">
        <w:t xml:space="preserve"> </w:t>
      </w:r>
      <w:r w:rsidR="00776BA9">
        <w:fldChar w:fldCharType="begin"/>
      </w:r>
      <w:r w:rsidR="00776BA9">
        <w:instrText xml:space="preserve"> REF _Ref462743616 \h </w:instrText>
      </w:r>
      <w:r w:rsidR="00776BA9">
        <w:fldChar w:fldCharType="separate"/>
      </w:r>
      <w:r w:rsidR="007C4F54" w:rsidRPr="00994DBE">
        <w:t xml:space="preserve">Table </w:t>
      </w:r>
      <w:r w:rsidR="007C4F54">
        <w:rPr>
          <w:noProof/>
        </w:rPr>
        <w:t>1</w:t>
      </w:r>
      <w:r w:rsidR="00776BA9">
        <w:fldChar w:fldCharType="end"/>
      </w:r>
      <w:r>
        <w:rPr>
          <w:lang w:val="pt-BR"/>
        </w:rPr>
        <w:t xml:space="preserve">. In this table, the overhead of SB beam selection of </w:t>
      </w:r>
      <w:r w:rsidRPr="002C1884">
        <w:rPr>
          <w:i/>
          <w:lang w:val="pt-BR"/>
        </w:rPr>
        <w:t>L</w:t>
      </w:r>
      <w:r>
        <w:rPr>
          <w:lang w:val="pt-BR"/>
        </w:rPr>
        <w:t xml:space="preserve"> = 2 out of 4 beams (6 such selection possibilities) is taken into consideration.</w:t>
      </w:r>
    </w:p>
    <w:p w:rsidR="00926479" w:rsidRPr="00994DBE" w:rsidRDefault="00926479" w:rsidP="00926479">
      <w:pPr>
        <w:pStyle w:val="Caption"/>
        <w:keepNext/>
        <w:jc w:val="center"/>
      </w:pPr>
      <w:bookmarkStart w:id="4" w:name="_Ref462743616"/>
      <w:r w:rsidRPr="00994DBE">
        <w:lastRenderedPageBreak/>
        <w:t xml:space="preserve">Table </w:t>
      </w:r>
      <w:r w:rsidRPr="00994DBE">
        <w:fldChar w:fldCharType="begin"/>
      </w:r>
      <w:r w:rsidRPr="00994DBE">
        <w:instrText xml:space="preserve"> SEQ Table \* ARABIC </w:instrText>
      </w:r>
      <w:r w:rsidRPr="00994DBE">
        <w:fldChar w:fldCharType="separate"/>
      </w:r>
      <w:r w:rsidR="007C4F54">
        <w:rPr>
          <w:noProof/>
        </w:rPr>
        <w:t>1</w:t>
      </w:r>
      <w:r w:rsidRPr="00994DBE">
        <w:fldChar w:fldCharType="end"/>
      </w:r>
      <w:bookmarkEnd w:id="4"/>
      <w:r w:rsidRPr="00994DBE">
        <w:t xml:space="preserve">: </w:t>
      </w:r>
      <w:r w:rsidRPr="00994DBE">
        <w:rPr>
          <w:i/>
        </w:rPr>
        <w:t>i</w:t>
      </w:r>
      <w:r w:rsidRPr="00994DBE">
        <w:rPr>
          <w:vertAlign w:val="subscript"/>
        </w:rPr>
        <w:t>2</w:t>
      </w:r>
      <w:r w:rsidRPr="00994DBE">
        <w:t xml:space="preserve"> reporting overhead</w:t>
      </w:r>
      <w:r w:rsidR="00883861" w:rsidRPr="00994DBE">
        <w:t xml:space="preserve"> for rank 1 LC codebook</w:t>
      </w:r>
    </w:p>
    <w:tbl>
      <w:tblPr>
        <w:tblStyle w:val="TableGrid"/>
        <w:tblW w:w="0" w:type="auto"/>
        <w:jc w:val="center"/>
        <w:tblLook w:val="0420" w:firstRow="1" w:lastRow="0" w:firstColumn="0" w:lastColumn="0" w:noHBand="0" w:noVBand="1"/>
      </w:tblPr>
      <w:tblGrid>
        <w:gridCol w:w="2178"/>
        <w:gridCol w:w="2471"/>
        <w:gridCol w:w="2299"/>
        <w:gridCol w:w="2160"/>
        <w:gridCol w:w="1008"/>
      </w:tblGrid>
      <w:tr w:rsidR="004B6104" w:rsidRPr="00FF3BFD" w:rsidTr="004B6104">
        <w:trPr>
          <w:trHeight w:val="299"/>
          <w:jc w:val="center"/>
        </w:trPr>
        <w:tc>
          <w:tcPr>
            <w:tcW w:w="2178" w:type="dxa"/>
            <w:vAlign w:val="center"/>
            <w:hideMark/>
          </w:tcPr>
          <w:p w:rsidR="004B6104" w:rsidRPr="00926479" w:rsidRDefault="004B6104" w:rsidP="004B6104">
            <w:pPr>
              <w:spacing w:before="0" w:after="0"/>
              <w:ind w:right="0"/>
              <w:jc w:val="center"/>
              <w:rPr>
                <w:rFonts w:eastAsia="Times New Roman"/>
                <w:b/>
                <w:i/>
                <w:sz w:val="18"/>
                <w:szCs w:val="36"/>
                <w:lang w:eastAsia="en-US"/>
              </w:rPr>
            </w:pPr>
          </w:p>
        </w:tc>
        <w:tc>
          <w:tcPr>
            <w:tcW w:w="2471" w:type="dxa"/>
            <w:vAlign w:val="center"/>
          </w:tcPr>
          <w:p w:rsidR="004B6104" w:rsidRDefault="004B6104" w:rsidP="004B6104">
            <w:pPr>
              <w:jc w:val="center"/>
              <w:rPr>
                <w:b/>
              </w:rPr>
            </w:pPr>
            <w:r>
              <w:rPr>
                <w:b/>
              </w:rPr>
              <w:t>Co-phase</w:t>
            </w:r>
          </w:p>
          <w:p w:rsidR="004B6104" w:rsidRPr="00693286" w:rsidRDefault="004B6104" w:rsidP="004B6104">
            <w:pPr>
              <w:jc w:val="center"/>
              <w:rPr>
                <w:b/>
              </w:rPr>
            </w:pPr>
            <w:r w:rsidRPr="00756432">
              <w:rPr>
                <w:b/>
              </w:rPr>
              <w:t>(2</w:t>
            </w:r>
            <w:r w:rsidRPr="00756432">
              <w:rPr>
                <w:b/>
                <w:vertAlign w:val="superscript"/>
              </w:rPr>
              <w:t>nd</w:t>
            </w:r>
            <w:r w:rsidRPr="00756432">
              <w:rPr>
                <w:b/>
              </w:rPr>
              <w:t xml:space="preserve"> antenna polarization)</w:t>
            </w:r>
          </w:p>
        </w:tc>
        <w:tc>
          <w:tcPr>
            <w:tcW w:w="2299" w:type="dxa"/>
            <w:vAlign w:val="center"/>
          </w:tcPr>
          <w:p w:rsidR="004B6104" w:rsidRPr="00693286" w:rsidRDefault="00BC228D" w:rsidP="00BC228D">
            <w:pPr>
              <w:jc w:val="center"/>
              <w:rPr>
                <w:b/>
              </w:rPr>
            </w:pPr>
            <w:r>
              <w:rPr>
                <w:b/>
              </w:rPr>
              <w:t>Coefficient</w:t>
            </w:r>
          </w:p>
        </w:tc>
        <w:tc>
          <w:tcPr>
            <w:tcW w:w="2160" w:type="dxa"/>
            <w:vAlign w:val="center"/>
            <w:hideMark/>
          </w:tcPr>
          <w:p w:rsidR="004B6104" w:rsidRPr="00F22B8E" w:rsidRDefault="004B6104" w:rsidP="004B6104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L=2</m:t>
                </m:r>
              </m:oMath>
            </m:oMathPara>
          </w:p>
          <w:p w:rsidR="004B6104" w:rsidRPr="00FF3BFD" w:rsidRDefault="004B6104" w:rsidP="004B6104">
            <w:pPr>
              <w:spacing w:before="0" w:after="0"/>
              <w:ind w:right="0"/>
              <w:jc w:val="center"/>
              <w:rPr>
                <w:rFonts w:eastAsia="Times New Roman"/>
                <w:b/>
                <w:sz w:val="18"/>
                <w:szCs w:val="36"/>
                <w:lang w:eastAsia="en-US"/>
              </w:rPr>
            </w:pPr>
            <w:r>
              <w:rPr>
                <w:b/>
              </w:rPr>
              <w:t>(includes 3 bits for SB beam selection)</w:t>
            </w:r>
          </w:p>
        </w:tc>
        <w:tc>
          <w:tcPr>
            <w:tcW w:w="1008" w:type="dxa"/>
            <w:vAlign w:val="center"/>
          </w:tcPr>
          <w:p w:rsidR="004B6104" w:rsidRPr="00FF3BFD" w:rsidRDefault="004B6104" w:rsidP="004B6104">
            <w:pPr>
              <w:spacing w:before="0" w:after="0"/>
              <w:ind w:right="0"/>
              <w:jc w:val="center"/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</w:pPr>
            <w:r w:rsidRPr="00E83E00">
              <w:rPr>
                <w:rFonts w:eastAsia="Malgun Gothic"/>
                <w:b/>
                <w:i/>
                <w:color w:val="000000"/>
                <w:kern w:val="24"/>
                <w:sz w:val="18"/>
                <w:szCs w:val="20"/>
                <w:lang w:eastAsia="en-US"/>
              </w:rPr>
              <w:t>L</w:t>
            </w:r>
            <w:r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 xml:space="preserve"> = 4</w:t>
            </w:r>
          </w:p>
        </w:tc>
      </w:tr>
      <w:tr w:rsidR="004B6104" w:rsidRPr="00FF3BFD" w:rsidTr="004B6104">
        <w:trPr>
          <w:trHeight w:val="299"/>
          <w:jc w:val="center"/>
        </w:trPr>
        <w:tc>
          <w:tcPr>
            <w:tcW w:w="2178" w:type="dxa"/>
            <w:vAlign w:val="center"/>
            <w:hideMark/>
          </w:tcPr>
          <w:p w:rsidR="004B6104" w:rsidRPr="006C4FA4" w:rsidRDefault="004B6104" w:rsidP="004B6104">
            <w:pPr>
              <w:spacing w:before="0" w:after="0"/>
              <w:ind w:right="0"/>
              <w:jc w:val="center"/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</w:pPr>
            <w:r w:rsidRPr="00A959D0">
              <w:rPr>
                <w:b/>
                <w:i/>
              </w:rPr>
              <w:t>i</w:t>
            </w:r>
            <w:r w:rsidRPr="00A959D0">
              <w:rPr>
                <w:b/>
                <w:vertAlign w:val="subscript"/>
              </w:rPr>
              <w:t>2</w:t>
            </w:r>
            <w:r w:rsidRPr="00A959D0">
              <w:rPr>
                <w:b/>
              </w:rPr>
              <w:t xml:space="preserve"> </w:t>
            </w:r>
            <w:r>
              <w:rPr>
                <w:b/>
              </w:rPr>
              <w:t>reporting overhead</w:t>
            </w:r>
          </w:p>
          <w:p w:rsidR="004B6104" w:rsidRPr="00FF3BFD" w:rsidRDefault="004B6104" w:rsidP="004B6104">
            <w:pPr>
              <w:spacing w:before="0" w:after="0"/>
              <w:ind w:right="0"/>
              <w:jc w:val="center"/>
              <w:rPr>
                <w:rFonts w:eastAsia="Times New Roman"/>
                <w:sz w:val="18"/>
                <w:szCs w:val="36"/>
                <w:lang w:eastAsia="en-US"/>
              </w:rPr>
            </w:pPr>
            <w:r w:rsidRPr="006C4FA4"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>(beam sel</w:t>
            </w:r>
            <w:r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>ection</w:t>
            </w:r>
            <w:r w:rsidRPr="006C4FA4"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>, co-ph</w:t>
            </w:r>
            <w:r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>ase</w:t>
            </w:r>
            <w:r w:rsidRPr="006C4FA4"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>, coef</w:t>
            </w:r>
            <w:r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>ficient</w:t>
            </w:r>
            <w:r w:rsidRPr="006C4FA4">
              <w:rPr>
                <w:rFonts w:eastAsia="Malgun Gothic"/>
                <w:b/>
                <w:color w:val="000000"/>
                <w:kern w:val="24"/>
                <w:sz w:val="18"/>
                <w:szCs w:val="20"/>
                <w:lang w:eastAsia="en-US"/>
              </w:rPr>
              <w:t>)</w:t>
            </w:r>
          </w:p>
        </w:tc>
        <w:tc>
          <w:tcPr>
            <w:tcW w:w="2471" w:type="dxa"/>
            <w:vAlign w:val="center"/>
          </w:tcPr>
          <w:p w:rsidR="004B6104" w:rsidRPr="004B6104" w:rsidRDefault="009416AA" w:rsidP="004B6104">
            <w:pPr>
              <w:spacing w:before="0" w:after="0"/>
              <w:ind w:right="0"/>
              <w:jc w:val="center"/>
              <w:rPr>
                <w:rFonts w:eastAsia="Malgun Gothic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1,j,-1,-j</m:t>
                    </m:r>
                  </m:e>
                </m:d>
              </m:oMath>
            </m:oMathPara>
          </w:p>
          <w:p w:rsidR="004B6104" w:rsidRPr="00FF3BFD" w:rsidRDefault="004B6104" w:rsidP="004B6104">
            <w:pPr>
              <w:spacing w:before="0" w:after="0"/>
              <w:ind w:right="0"/>
              <w:jc w:val="center"/>
              <w:rPr>
                <w:rFonts w:eastAsia="Malgun Gothic"/>
                <w:color w:val="000000"/>
                <w:kern w:val="24"/>
                <w:sz w:val="18"/>
                <w:szCs w:val="20"/>
                <w:lang w:eastAsia="en-US"/>
              </w:rPr>
            </w:pPr>
            <w:r>
              <w:rPr>
                <w:rFonts w:eastAsia="Malgun Gothic"/>
              </w:rPr>
              <w:t xml:space="preserve">for all </w:t>
            </w:r>
            <m:oMath>
              <m:r>
                <w:rPr>
                  <w:rFonts w:ascii="Cambria Math" w:eastAsia="Malgun Gothic" w:hAnsi="Cambria Math"/>
                </w:rPr>
                <m:t>l∈{0,1,…,L-1}</m:t>
              </m:r>
            </m:oMath>
          </w:p>
        </w:tc>
        <w:tc>
          <w:tcPr>
            <w:tcW w:w="2299" w:type="dxa"/>
            <w:vAlign w:val="center"/>
          </w:tcPr>
          <w:p w:rsidR="004B6104" w:rsidRDefault="009416AA" w:rsidP="004B6104">
            <w:pPr>
              <w:spacing w:before="0" w:after="0"/>
              <w:ind w:right="0"/>
              <w:jc w:val="center"/>
              <w:rPr>
                <w:rFonts w:eastAsia="Malgun Gothic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</m:d>
                </m:sup>
              </m:sSubSup>
              <m:r>
                <w:rPr>
                  <w:rFonts w:ascii="Cambria Math" w:hAnsi="Cambria Math"/>
                </w:rPr>
                <m:t>∈{1,j,-1,-j}</m:t>
              </m:r>
            </m:oMath>
            <w:r w:rsidR="004B6104">
              <w:rPr>
                <w:rFonts w:eastAsia="Malgun Gothic"/>
              </w:rPr>
              <w:t xml:space="preserve"> </w:t>
            </w:r>
          </w:p>
          <w:p w:rsidR="004B6104" w:rsidRPr="00FF3BFD" w:rsidRDefault="004B6104" w:rsidP="004B6104">
            <w:pPr>
              <w:spacing w:before="0" w:after="0"/>
              <w:ind w:right="0"/>
              <w:jc w:val="center"/>
              <w:rPr>
                <w:rFonts w:eastAsia="Malgun Gothic"/>
                <w:color w:val="000000"/>
                <w:kern w:val="24"/>
                <w:sz w:val="18"/>
                <w:szCs w:val="20"/>
                <w:lang w:eastAsia="en-US"/>
              </w:rPr>
            </w:pPr>
            <w:r>
              <w:rPr>
                <w:rFonts w:eastAsia="Malgun Gothic"/>
              </w:rPr>
              <w:t xml:space="preserve">for all </w:t>
            </w:r>
            <m:oMath>
              <m:r>
                <w:rPr>
                  <w:rFonts w:ascii="Cambria Math" w:eastAsia="Malgun Gothic" w:hAnsi="Cambria Math"/>
                </w:rPr>
                <m:t>l∈{1,…,L-1}</m:t>
              </m:r>
            </m:oMath>
          </w:p>
        </w:tc>
        <w:tc>
          <w:tcPr>
            <w:tcW w:w="2160" w:type="dxa"/>
            <w:vAlign w:val="center"/>
            <w:hideMark/>
          </w:tcPr>
          <w:p w:rsidR="004B6104" w:rsidRPr="00FF3BFD" w:rsidRDefault="004B6104" w:rsidP="004B6104">
            <w:pPr>
              <w:spacing w:before="0" w:after="0"/>
              <w:ind w:right="0"/>
              <w:jc w:val="center"/>
              <w:rPr>
                <w:rFonts w:eastAsia="Times New Roman"/>
                <w:sz w:val="18"/>
                <w:szCs w:val="36"/>
                <w:lang w:eastAsia="en-US"/>
              </w:rPr>
            </w:pPr>
            <w:r w:rsidRPr="00FF3BFD">
              <w:rPr>
                <w:rFonts w:eastAsia="Malgun Gothic"/>
                <w:color w:val="000000"/>
                <w:kern w:val="24"/>
                <w:sz w:val="18"/>
                <w:szCs w:val="20"/>
                <w:lang w:eastAsia="en-US"/>
              </w:rPr>
              <w:t>9</w:t>
            </w:r>
          </w:p>
        </w:tc>
        <w:tc>
          <w:tcPr>
            <w:tcW w:w="1008" w:type="dxa"/>
            <w:vAlign w:val="center"/>
          </w:tcPr>
          <w:p w:rsidR="004B6104" w:rsidRPr="00FF3BFD" w:rsidRDefault="004B6104" w:rsidP="004B6104">
            <w:pPr>
              <w:spacing w:before="0" w:after="0"/>
              <w:ind w:right="0"/>
              <w:jc w:val="center"/>
              <w:rPr>
                <w:rFonts w:eastAsia="Malgun Gothic"/>
                <w:color w:val="000000"/>
                <w:kern w:val="24"/>
                <w:sz w:val="18"/>
                <w:szCs w:val="20"/>
                <w:lang w:eastAsia="en-US"/>
              </w:rPr>
            </w:pPr>
            <w:r>
              <w:rPr>
                <w:rFonts w:eastAsia="Malgun Gothic"/>
                <w:color w:val="000000"/>
                <w:kern w:val="24"/>
                <w:sz w:val="18"/>
                <w:szCs w:val="20"/>
                <w:lang w:eastAsia="en-US"/>
              </w:rPr>
              <w:t>14</w:t>
            </w:r>
          </w:p>
        </w:tc>
      </w:tr>
    </w:tbl>
    <w:p w:rsidR="00CB2596" w:rsidRDefault="00CB2596" w:rsidP="00CB2596">
      <w:pPr>
        <w:rPr>
          <w:b/>
          <w:i/>
          <w:u w:val="single"/>
        </w:rPr>
      </w:pPr>
    </w:p>
    <w:p w:rsidR="00CB2596" w:rsidRPr="00CB2596" w:rsidRDefault="00CB2596" w:rsidP="00BE5E6B">
      <w:pPr>
        <w:rPr>
          <w:b/>
          <w:i/>
          <w:u w:val="single"/>
        </w:rPr>
      </w:pPr>
      <w:r w:rsidRPr="00CB2596">
        <w:rPr>
          <w:b/>
          <w:i/>
          <w:u w:val="single"/>
        </w:rPr>
        <w:t>R</w:t>
      </w:r>
      <w:r>
        <w:rPr>
          <w:b/>
          <w:i/>
          <w:u w:val="single"/>
        </w:rPr>
        <w:t>ank 2</w:t>
      </w:r>
      <w:r w:rsidRPr="00CB2596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 xml:space="preserve">LC </w:t>
      </w:r>
      <w:r w:rsidRPr="00CB2596">
        <w:rPr>
          <w:b/>
          <w:i/>
          <w:u w:val="single"/>
        </w:rPr>
        <w:t>W</w:t>
      </w:r>
      <w:r w:rsidRPr="00CB2596">
        <w:rPr>
          <w:b/>
          <w:i/>
          <w:u w:val="single"/>
          <w:vertAlign w:val="subscript"/>
        </w:rPr>
        <w:t>2</w:t>
      </w:r>
      <w:r w:rsidRPr="00CB2596">
        <w:rPr>
          <w:b/>
          <w:i/>
          <w:u w:val="single"/>
        </w:rPr>
        <w:t xml:space="preserve"> codebook</w:t>
      </w:r>
    </w:p>
    <w:p w:rsidR="00704074" w:rsidRDefault="007B607F" w:rsidP="00BE5E6B">
      <w:pPr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For rank 2, </w:t>
      </w:r>
      <w:r w:rsidR="00970C79">
        <w:rPr>
          <w:rFonts w:eastAsia="Batang"/>
          <w:szCs w:val="20"/>
          <w:lang w:eastAsia="en-US"/>
        </w:rPr>
        <w:t xml:space="preserve">the </w:t>
      </w:r>
      <w:r w:rsidR="00776BA9">
        <w:rPr>
          <w:rFonts w:eastAsia="Batang"/>
          <w:szCs w:val="20"/>
          <w:lang w:eastAsia="en-US"/>
        </w:rPr>
        <w:t xml:space="preserve">LC codebook alternatives as shown in </w:t>
      </w:r>
      <w:r w:rsidR="00776BA9">
        <w:rPr>
          <w:rFonts w:eastAsia="Batang"/>
          <w:szCs w:val="20"/>
          <w:lang w:eastAsia="en-US"/>
        </w:rPr>
        <w:fldChar w:fldCharType="begin"/>
      </w:r>
      <w:r w:rsidR="00776BA9">
        <w:rPr>
          <w:rFonts w:eastAsia="Batang"/>
          <w:szCs w:val="20"/>
          <w:lang w:eastAsia="en-US"/>
        </w:rPr>
        <w:instrText xml:space="preserve"> REF _Ref462557956 \h </w:instrText>
      </w:r>
      <w:r w:rsidR="00776BA9">
        <w:rPr>
          <w:rFonts w:eastAsia="Batang"/>
          <w:szCs w:val="20"/>
          <w:lang w:eastAsia="en-US"/>
        </w:rPr>
      </w:r>
      <w:r w:rsidR="00776BA9">
        <w:rPr>
          <w:rFonts w:eastAsia="Batang"/>
          <w:szCs w:val="20"/>
          <w:lang w:eastAsia="en-US"/>
        </w:rPr>
        <w:fldChar w:fldCharType="separate"/>
      </w:r>
      <w:r w:rsidR="007C4F54">
        <w:t xml:space="preserve">Table </w:t>
      </w:r>
      <w:r w:rsidR="007C4F54">
        <w:rPr>
          <w:noProof/>
        </w:rPr>
        <w:t>2</w:t>
      </w:r>
      <w:r w:rsidR="00776BA9">
        <w:rPr>
          <w:rFonts w:eastAsia="Batang"/>
          <w:szCs w:val="20"/>
          <w:lang w:eastAsia="en-US"/>
        </w:rPr>
        <w:fldChar w:fldCharType="end"/>
      </w:r>
      <w:r w:rsidR="00776BA9">
        <w:rPr>
          <w:rFonts w:eastAsia="Batang"/>
          <w:szCs w:val="20"/>
          <w:lang w:eastAsia="en-US"/>
        </w:rPr>
        <w:t xml:space="preserve"> are proposed in the companion contribution</w:t>
      </w:r>
      <w:r w:rsidR="00994DBE">
        <w:rPr>
          <w:rFonts w:eastAsia="Batang"/>
          <w:szCs w:val="20"/>
          <w:lang w:eastAsia="en-US"/>
        </w:rPr>
        <w:t xml:space="preserve"> [3], where</w:t>
      </w:r>
      <w:r w:rsidR="00776BA9">
        <w:rPr>
          <w:rFonts w:eastAsia="Batang"/>
          <w:szCs w:val="20"/>
          <w:lang w:eastAsia="en-US"/>
        </w:rPr>
        <w:t xml:space="preserve"> </w:t>
      </w:r>
      <w:r w:rsidR="00994DBE">
        <w:rPr>
          <w:i/>
        </w:rPr>
        <w:t>Coph</w:t>
      </w:r>
      <w:r w:rsidR="00994DBE" w:rsidRPr="00054A00">
        <w:rPr>
          <w:i/>
        </w:rPr>
        <w:t xml:space="preserve">0 – </w:t>
      </w:r>
      <w:r w:rsidR="00994DBE">
        <w:rPr>
          <w:i/>
        </w:rPr>
        <w:t>Coph</w:t>
      </w:r>
      <w:r w:rsidR="00994DBE" w:rsidRPr="00054A00">
        <w:rPr>
          <w:i/>
        </w:rPr>
        <w:t>2</w:t>
      </w:r>
      <w:r w:rsidR="00994DBE" w:rsidRPr="00054A00">
        <w:t xml:space="preserve"> </w:t>
      </w:r>
      <w:r w:rsidR="00994DBE">
        <w:t xml:space="preserve">and </w:t>
      </w:r>
      <w:r w:rsidR="00994DBE" w:rsidRPr="00054A00">
        <w:rPr>
          <w:i/>
        </w:rPr>
        <w:t>Coef0 – Coef2</w:t>
      </w:r>
      <w:r w:rsidR="00994DBE">
        <w:t xml:space="preserve"> respectively are three </w:t>
      </w:r>
      <w:r w:rsidR="00994DBE" w:rsidRPr="00054A00">
        <w:t>alternative</w:t>
      </w:r>
      <w:r w:rsidR="00994DBE">
        <w:t>s</w:t>
      </w:r>
      <w:r w:rsidR="00994DBE" w:rsidRPr="00054A00">
        <w:t xml:space="preserve"> for </w:t>
      </w:r>
      <w:r w:rsidR="00994DBE">
        <w:t xml:space="preserve">each of </w:t>
      </w:r>
      <w:r w:rsidR="00994DBE" w:rsidRPr="00054A00">
        <w:t xml:space="preserve">rank 2 </w:t>
      </w:r>
      <w:r w:rsidR="00994DBE">
        <w:t>co-phase</w:t>
      </w:r>
      <w:r w:rsidR="00994DBE" w:rsidRPr="00054A00">
        <w:t xml:space="preserve"> </w:t>
      </w:r>
      <w:r w:rsidR="00994DBE">
        <w:t xml:space="preserve">and coefficient vectors, the summary of which </w:t>
      </w:r>
      <w:r w:rsidR="00994DBE" w:rsidRPr="00054A00">
        <w:t xml:space="preserve">are </w:t>
      </w:r>
      <w:r w:rsidR="00994DBE">
        <w:t>provided in</w:t>
      </w:r>
      <w:r w:rsidR="00994DBE" w:rsidRPr="00054A00">
        <w:t xml:space="preserve"> </w:t>
      </w:r>
      <w:r w:rsidR="00994DBE" w:rsidRPr="00054A00">
        <w:fldChar w:fldCharType="begin"/>
      </w:r>
      <w:r w:rsidR="00994DBE" w:rsidRPr="00054A00">
        <w:instrText xml:space="preserve"> REF _Ref461916155 \h </w:instrText>
      </w:r>
      <w:r w:rsidR="00994DBE">
        <w:instrText xml:space="preserve"> \* MERGEFORMAT </w:instrText>
      </w:r>
      <w:r w:rsidR="00994DBE" w:rsidRPr="00054A00">
        <w:fldChar w:fldCharType="separate"/>
      </w:r>
      <w:r w:rsidR="007C4F54" w:rsidRPr="00756432">
        <w:t xml:space="preserve">Table </w:t>
      </w:r>
      <w:r w:rsidR="007C4F54">
        <w:rPr>
          <w:noProof/>
        </w:rPr>
        <w:t>3</w:t>
      </w:r>
      <w:r w:rsidR="00994DBE" w:rsidRPr="00054A00">
        <w:fldChar w:fldCharType="end"/>
      </w:r>
      <w:r w:rsidR="00994DBE">
        <w:t xml:space="preserve"> and </w:t>
      </w:r>
      <w:r w:rsidR="00994DBE">
        <w:fldChar w:fldCharType="begin"/>
      </w:r>
      <w:r w:rsidR="00994DBE">
        <w:instrText xml:space="preserve"> REF _Ref462067553 \h </w:instrText>
      </w:r>
      <w:r w:rsidR="00994DBE">
        <w:fldChar w:fldCharType="separate"/>
      </w:r>
      <w:r w:rsidR="007C4F54" w:rsidRPr="00756432">
        <w:t xml:space="preserve">Table </w:t>
      </w:r>
      <w:r w:rsidR="007C4F54">
        <w:rPr>
          <w:noProof/>
        </w:rPr>
        <w:t>4</w:t>
      </w:r>
      <w:r w:rsidR="00994DBE">
        <w:fldChar w:fldCharType="end"/>
      </w:r>
      <w:r w:rsidR="00994DBE">
        <w:t xml:space="preserve">. </w:t>
      </w:r>
      <w:r w:rsidR="00776BA9">
        <w:t>The</w:t>
      </w:r>
      <w:r w:rsidR="001B013B">
        <w:t xml:space="preserve"> rank-2</w:t>
      </w:r>
      <w:r w:rsidR="00776BA9">
        <w:t xml:space="preserve"> </w:t>
      </w:r>
      <w:r w:rsidR="00776BA9" w:rsidRPr="004919D2">
        <w:rPr>
          <w:i/>
        </w:rPr>
        <w:t>i</w:t>
      </w:r>
      <w:r w:rsidR="00776BA9" w:rsidRPr="004919D2">
        <w:rPr>
          <w:vertAlign w:val="subscript"/>
        </w:rPr>
        <w:t>2</w:t>
      </w:r>
      <w:r w:rsidR="00776BA9">
        <w:t xml:space="preserve"> reporting overhead for two </w:t>
      </w:r>
      <w:r w:rsidR="00776BA9" w:rsidRPr="00F56FC7">
        <w:rPr>
          <w:i/>
        </w:rPr>
        <w:t>L</w:t>
      </w:r>
      <w:r w:rsidR="00776BA9">
        <w:t xml:space="preserve"> values is shown in </w:t>
      </w:r>
      <w:r w:rsidR="001B013B">
        <w:rPr>
          <w:rFonts w:eastAsia="Batang"/>
          <w:szCs w:val="20"/>
          <w:lang w:eastAsia="en-US"/>
        </w:rPr>
        <w:fldChar w:fldCharType="begin"/>
      </w:r>
      <w:r w:rsidR="001B013B">
        <w:rPr>
          <w:rFonts w:eastAsia="Batang"/>
          <w:szCs w:val="20"/>
          <w:lang w:eastAsia="en-US"/>
        </w:rPr>
        <w:instrText xml:space="preserve"> REF _Ref462557956 \h </w:instrText>
      </w:r>
      <w:r w:rsidR="001B013B">
        <w:rPr>
          <w:rFonts w:eastAsia="Batang"/>
          <w:szCs w:val="20"/>
          <w:lang w:eastAsia="en-US"/>
        </w:rPr>
      </w:r>
      <w:r w:rsidR="001B013B">
        <w:rPr>
          <w:rFonts w:eastAsia="Batang"/>
          <w:szCs w:val="20"/>
          <w:lang w:eastAsia="en-US"/>
        </w:rPr>
        <w:fldChar w:fldCharType="separate"/>
      </w:r>
      <w:r w:rsidR="007C4F54">
        <w:t xml:space="preserve">Table </w:t>
      </w:r>
      <w:r w:rsidR="007C4F54">
        <w:rPr>
          <w:noProof/>
        </w:rPr>
        <w:t>2</w:t>
      </w:r>
      <w:r w:rsidR="001B013B">
        <w:rPr>
          <w:rFonts w:eastAsia="Batang"/>
          <w:szCs w:val="20"/>
          <w:lang w:eastAsia="en-US"/>
        </w:rPr>
        <w:fldChar w:fldCharType="end"/>
      </w:r>
      <w:r w:rsidR="00776BA9">
        <w:rPr>
          <w:lang w:val="pt-BR"/>
        </w:rPr>
        <w:t xml:space="preserve">. The overhead of SB beam selection of </w:t>
      </w:r>
      <w:r w:rsidR="00776BA9" w:rsidRPr="002C1884">
        <w:rPr>
          <w:i/>
          <w:lang w:val="pt-BR"/>
        </w:rPr>
        <w:t>L</w:t>
      </w:r>
      <w:r w:rsidR="00776BA9">
        <w:rPr>
          <w:lang w:val="pt-BR"/>
        </w:rPr>
        <w:t xml:space="preserve"> = 2 out of 4 beams (6 such selection possibilities) is also taken into consideration.</w:t>
      </w:r>
      <w:r w:rsidR="00776BA9">
        <w:rPr>
          <w:rFonts w:eastAsia="Batang"/>
          <w:szCs w:val="20"/>
          <w:lang w:eastAsia="en-US"/>
        </w:rPr>
        <w:t xml:space="preserve"> </w:t>
      </w:r>
      <w:r w:rsidR="001532A0">
        <w:rPr>
          <w:rFonts w:eastAsia="Batang"/>
          <w:szCs w:val="20"/>
          <w:lang w:eastAsia="en-US"/>
        </w:rPr>
        <w:t xml:space="preserve">The codebook alternatives </w:t>
      </w:r>
      <w:r w:rsidR="001532A0" w:rsidRPr="001532A0">
        <w:rPr>
          <w:rFonts w:eastAsia="Batang"/>
          <w:i/>
          <w:szCs w:val="20"/>
          <w:lang w:eastAsia="en-US"/>
        </w:rPr>
        <w:t>CB0 – CB7</w:t>
      </w:r>
      <w:r w:rsidR="001532A0">
        <w:rPr>
          <w:rFonts w:eastAsia="Batang"/>
          <w:szCs w:val="20"/>
          <w:lang w:eastAsia="en-US"/>
        </w:rPr>
        <w:t xml:space="preserve"> assume the above-mentioned structure of the LC pre-coders (i.e. separate </w:t>
      </w:r>
      <w:r w:rsidR="001532A0" w:rsidRPr="001532A0">
        <w:rPr>
          <w:rFonts w:eastAsia="Batang"/>
          <w:i/>
          <w:szCs w:val="20"/>
          <w:lang w:eastAsia="en-US"/>
        </w:rPr>
        <w:t>L</w:t>
      </w:r>
      <w:r w:rsidR="001532A0">
        <w:rPr>
          <w:rFonts w:eastAsia="Batang"/>
          <w:szCs w:val="20"/>
          <w:lang w:eastAsia="en-US"/>
        </w:rPr>
        <w:t xml:space="preserve"> co-phase values and </w:t>
      </w:r>
      <w:r w:rsidR="001532A0" w:rsidRPr="001532A0">
        <w:rPr>
          <w:rFonts w:eastAsia="Batang"/>
          <w:i/>
          <w:szCs w:val="20"/>
          <w:lang w:eastAsia="en-US"/>
        </w:rPr>
        <w:t>L</w:t>
      </w:r>
      <w:r w:rsidR="001532A0">
        <w:rPr>
          <w:rFonts w:eastAsia="Batang"/>
          <w:szCs w:val="20"/>
          <w:lang w:eastAsia="en-US"/>
        </w:rPr>
        <w:t xml:space="preserve"> - 1 coefficients). The alternative </w:t>
      </w:r>
      <w:r w:rsidR="001532A0" w:rsidRPr="001532A0">
        <w:rPr>
          <w:rFonts w:eastAsia="Batang"/>
          <w:i/>
          <w:szCs w:val="20"/>
          <w:lang w:eastAsia="en-US"/>
        </w:rPr>
        <w:t>CB8</w:t>
      </w:r>
      <w:r w:rsidR="001532A0">
        <w:rPr>
          <w:rFonts w:eastAsia="Batang"/>
          <w:szCs w:val="20"/>
          <w:lang w:eastAsia="en-US"/>
        </w:rPr>
        <w:t xml:space="preserve"> assumes that co-phase is not separated from coefficients. In other words, </w:t>
      </w:r>
      <w:r w:rsidR="001532A0" w:rsidRPr="001532A0">
        <w:rPr>
          <w:rFonts w:eastAsia="Batang"/>
          <w:i/>
          <w:szCs w:val="20"/>
          <w:lang w:eastAsia="en-US"/>
        </w:rPr>
        <w:t>L</w:t>
      </w:r>
      <w:r w:rsidR="001532A0">
        <w:rPr>
          <w:rFonts w:eastAsia="Batang"/>
          <w:szCs w:val="20"/>
          <w:lang w:eastAsia="en-US"/>
        </w:rPr>
        <w:t xml:space="preserve"> co-phase values are lumped together with </w:t>
      </w:r>
      <w:r w:rsidR="001532A0" w:rsidRPr="001532A0">
        <w:rPr>
          <w:rFonts w:eastAsia="Batang"/>
          <w:i/>
          <w:szCs w:val="20"/>
          <w:lang w:eastAsia="en-US"/>
        </w:rPr>
        <w:t xml:space="preserve">L </w:t>
      </w:r>
      <w:r w:rsidR="001532A0">
        <w:rPr>
          <w:rFonts w:eastAsia="Batang"/>
          <w:szCs w:val="20"/>
          <w:lang w:eastAsia="en-US"/>
        </w:rPr>
        <w:t>- 1 coefficients, and the total 2</w:t>
      </w:r>
      <w:r w:rsidR="001532A0" w:rsidRPr="001532A0">
        <w:rPr>
          <w:rFonts w:eastAsia="Batang"/>
          <w:i/>
          <w:szCs w:val="20"/>
          <w:lang w:eastAsia="en-US"/>
        </w:rPr>
        <w:t>L</w:t>
      </w:r>
      <w:r w:rsidR="001532A0">
        <w:rPr>
          <w:rFonts w:eastAsia="Batang"/>
          <w:szCs w:val="20"/>
          <w:lang w:eastAsia="en-US"/>
        </w:rPr>
        <w:t xml:space="preserve"> – 1 coefficients are reported. Note that the rank 2 </w:t>
      </w:r>
      <w:r w:rsidR="001532A0" w:rsidRPr="001532A0">
        <w:rPr>
          <w:rFonts w:eastAsia="Batang"/>
          <w:i/>
          <w:szCs w:val="20"/>
          <w:lang w:eastAsia="en-US"/>
        </w:rPr>
        <w:t>i</w:t>
      </w:r>
      <w:r w:rsidR="001532A0" w:rsidRPr="001532A0">
        <w:rPr>
          <w:rFonts w:eastAsia="Batang"/>
          <w:szCs w:val="20"/>
          <w:vertAlign w:val="subscript"/>
          <w:lang w:eastAsia="en-US"/>
        </w:rPr>
        <w:t>2</w:t>
      </w:r>
      <w:r w:rsidR="001532A0">
        <w:rPr>
          <w:rFonts w:eastAsia="Batang"/>
          <w:szCs w:val="20"/>
          <w:lang w:eastAsia="en-US"/>
        </w:rPr>
        <w:t xml:space="preserve"> reporting overhead for </w:t>
      </w:r>
      <w:r w:rsidR="001532A0" w:rsidRPr="001532A0">
        <w:rPr>
          <w:rFonts w:eastAsia="Batang"/>
          <w:i/>
          <w:szCs w:val="20"/>
          <w:lang w:eastAsia="en-US"/>
        </w:rPr>
        <w:t>CB8</w:t>
      </w:r>
      <w:r w:rsidR="001532A0">
        <w:rPr>
          <w:rFonts w:eastAsia="Batang"/>
          <w:szCs w:val="20"/>
          <w:lang w:eastAsia="en-US"/>
        </w:rPr>
        <w:t xml:space="preserve"> is approximately 2 times of rank 1 </w:t>
      </w:r>
      <w:r w:rsidR="001532A0" w:rsidRPr="001532A0">
        <w:rPr>
          <w:rFonts w:eastAsia="Batang"/>
          <w:i/>
          <w:szCs w:val="20"/>
          <w:lang w:eastAsia="en-US"/>
        </w:rPr>
        <w:t>i</w:t>
      </w:r>
      <w:r w:rsidR="001532A0" w:rsidRPr="001532A0">
        <w:rPr>
          <w:rFonts w:eastAsia="Batang"/>
          <w:szCs w:val="20"/>
          <w:vertAlign w:val="subscript"/>
          <w:lang w:eastAsia="en-US"/>
        </w:rPr>
        <w:t>2</w:t>
      </w:r>
      <w:r w:rsidR="001532A0">
        <w:rPr>
          <w:rFonts w:eastAsia="Batang"/>
          <w:szCs w:val="20"/>
          <w:lang w:eastAsia="en-US"/>
        </w:rPr>
        <w:t xml:space="preserve">. On the other hand, the rank </w:t>
      </w:r>
      <w:r w:rsidR="001532A0" w:rsidRPr="001532A0">
        <w:rPr>
          <w:rFonts w:eastAsia="Batang"/>
          <w:i/>
          <w:szCs w:val="20"/>
          <w:lang w:eastAsia="en-US"/>
        </w:rPr>
        <w:t>i</w:t>
      </w:r>
      <w:r w:rsidR="001532A0" w:rsidRPr="001532A0">
        <w:rPr>
          <w:rFonts w:eastAsia="Batang"/>
          <w:szCs w:val="20"/>
          <w:vertAlign w:val="subscript"/>
          <w:lang w:eastAsia="en-US"/>
        </w:rPr>
        <w:t>2</w:t>
      </w:r>
      <w:r w:rsidR="001532A0">
        <w:rPr>
          <w:rFonts w:eastAsia="Batang"/>
          <w:szCs w:val="20"/>
          <w:lang w:eastAsia="en-US"/>
        </w:rPr>
        <w:t xml:space="preserve"> overhead of </w:t>
      </w:r>
      <w:r w:rsidR="001532A0" w:rsidRPr="001532A0">
        <w:rPr>
          <w:rFonts w:eastAsia="Batang"/>
          <w:i/>
          <w:szCs w:val="20"/>
          <w:lang w:eastAsia="en-US"/>
        </w:rPr>
        <w:t>CB0 – CB7</w:t>
      </w:r>
      <w:r w:rsidR="001532A0">
        <w:rPr>
          <w:rFonts w:eastAsia="Batang"/>
          <w:szCs w:val="20"/>
          <w:lang w:eastAsia="en-US"/>
        </w:rPr>
        <w:t xml:space="preserve"> </w:t>
      </w:r>
      <w:r w:rsidR="004712CE">
        <w:rPr>
          <w:rFonts w:eastAsia="Batang"/>
          <w:szCs w:val="20"/>
          <w:lang w:eastAsia="en-US"/>
        </w:rPr>
        <w:t xml:space="preserve">is at the most equal to rank 1 </w:t>
      </w:r>
      <w:r w:rsidR="004712CE" w:rsidRPr="004712CE">
        <w:rPr>
          <w:rFonts w:eastAsia="Batang"/>
          <w:i/>
          <w:szCs w:val="20"/>
          <w:lang w:eastAsia="en-US"/>
        </w:rPr>
        <w:t>i</w:t>
      </w:r>
      <w:r w:rsidR="004712CE" w:rsidRPr="004712CE">
        <w:rPr>
          <w:rFonts w:eastAsia="Batang"/>
          <w:szCs w:val="20"/>
          <w:vertAlign w:val="subscript"/>
          <w:lang w:eastAsia="en-US"/>
        </w:rPr>
        <w:t>2</w:t>
      </w:r>
      <w:r w:rsidR="004712CE">
        <w:rPr>
          <w:rFonts w:eastAsia="Batang"/>
          <w:szCs w:val="20"/>
          <w:lang w:eastAsia="en-US"/>
        </w:rPr>
        <w:t>.</w:t>
      </w:r>
    </w:p>
    <w:p w:rsidR="00970C79" w:rsidRDefault="00970C79" w:rsidP="00970C79">
      <w:pPr>
        <w:pStyle w:val="Caption"/>
        <w:keepNext/>
        <w:jc w:val="center"/>
      </w:pPr>
      <w:bookmarkStart w:id="5" w:name="_Ref46255795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C4F54">
        <w:rPr>
          <w:noProof/>
        </w:rPr>
        <w:t>2</w:t>
      </w:r>
      <w:r>
        <w:fldChar w:fldCharType="end"/>
      </w:r>
      <w:bookmarkEnd w:id="5"/>
      <w:r>
        <w:t xml:space="preserve">: Rank 2 LC codebook alternatives and </w:t>
      </w:r>
      <w:r w:rsidRPr="00970C79">
        <w:rPr>
          <w:i/>
        </w:rPr>
        <w:t>i</w:t>
      </w:r>
      <w:r w:rsidRPr="00970C79">
        <w:rPr>
          <w:vertAlign w:val="subscript"/>
        </w:rPr>
        <w:t>2</w:t>
      </w:r>
      <w:r w:rsidRPr="00970C79">
        <w:t xml:space="preserve"> reporting overhead</w:t>
      </w:r>
      <w:r>
        <w:rPr>
          <w:b w:val="0"/>
        </w:rPr>
        <w:t xml:space="preserve"> </w:t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1249"/>
        <w:gridCol w:w="1379"/>
        <w:gridCol w:w="1198"/>
        <w:gridCol w:w="1142"/>
        <w:gridCol w:w="969"/>
        <w:gridCol w:w="1074"/>
        <w:gridCol w:w="955"/>
        <w:gridCol w:w="1079"/>
        <w:gridCol w:w="783"/>
      </w:tblGrid>
      <w:tr w:rsidR="004B6104" w:rsidTr="004B6104">
        <w:tc>
          <w:tcPr>
            <w:tcW w:w="1249" w:type="dxa"/>
            <w:vAlign w:val="center"/>
          </w:tcPr>
          <w:p w:rsidR="00970C79" w:rsidRPr="00693286" w:rsidRDefault="00970C79" w:rsidP="007975A9">
            <w:pPr>
              <w:jc w:val="center"/>
              <w:rPr>
                <w:b/>
              </w:rPr>
            </w:pPr>
            <w:r w:rsidRPr="00693286">
              <w:rPr>
                <w:b/>
              </w:rPr>
              <w:t>Rank 2 LC codebook</w:t>
            </w:r>
          </w:p>
        </w:tc>
        <w:tc>
          <w:tcPr>
            <w:tcW w:w="1379" w:type="dxa"/>
            <w:vAlign w:val="center"/>
          </w:tcPr>
          <w:p w:rsidR="00970C79" w:rsidRPr="00693286" w:rsidRDefault="00970C79" w:rsidP="007975A9">
            <w:pPr>
              <w:jc w:val="center"/>
              <w:rPr>
                <w:b/>
              </w:rPr>
            </w:pPr>
            <w:r>
              <w:rPr>
                <w:b/>
              </w:rPr>
              <w:t>Alternative</w:t>
            </w:r>
          </w:p>
        </w:tc>
        <w:tc>
          <w:tcPr>
            <w:tcW w:w="1198" w:type="dxa"/>
            <w:vAlign w:val="center"/>
          </w:tcPr>
          <w:p w:rsidR="00970C79" w:rsidRPr="00693286" w:rsidRDefault="004B6104" w:rsidP="00BC228D">
            <w:pPr>
              <w:jc w:val="center"/>
              <w:rPr>
                <w:b/>
              </w:rPr>
            </w:pPr>
            <w:r>
              <w:rPr>
                <w:b/>
              </w:rPr>
              <w:t>Co-phase</w:t>
            </w:r>
          </w:p>
        </w:tc>
        <w:tc>
          <w:tcPr>
            <w:tcW w:w="1142" w:type="dxa"/>
            <w:vAlign w:val="center"/>
          </w:tcPr>
          <w:p w:rsidR="00970C79" w:rsidRPr="00693286" w:rsidRDefault="00BC228D" w:rsidP="00BC228D">
            <w:pPr>
              <w:jc w:val="center"/>
              <w:rPr>
                <w:b/>
              </w:rPr>
            </w:pPr>
            <w:r>
              <w:rPr>
                <w:b/>
              </w:rPr>
              <w:t>Coefficient</w:t>
            </w:r>
          </w:p>
        </w:tc>
        <w:tc>
          <w:tcPr>
            <w:tcW w:w="969" w:type="dxa"/>
            <w:vAlign w:val="center"/>
          </w:tcPr>
          <w:p w:rsidR="00970C79" w:rsidRPr="00693286" w:rsidRDefault="00970C79" w:rsidP="007975A9">
            <w:pPr>
              <w:jc w:val="center"/>
              <w:rPr>
                <w:b/>
              </w:rPr>
            </w:pPr>
            <w:r w:rsidRPr="00693286">
              <w:rPr>
                <w:b/>
              </w:rPr>
              <w:t>#bits for co-phase</w:t>
            </w:r>
          </w:p>
        </w:tc>
        <w:tc>
          <w:tcPr>
            <w:tcW w:w="1074" w:type="dxa"/>
            <w:vAlign w:val="center"/>
          </w:tcPr>
          <w:p w:rsidR="00970C79" w:rsidRPr="00693286" w:rsidRDefault="00970C79" w:rsidP="007975A9">
            <w:pPr>
              <w:jc w:val="center"/>
              <w:rPr>
                <w:b/>
              </w:rPr>
            </w:pPr>
            <w:r w:rsidRPr="00693286">
              <w:rPr>
                <w:b/>
              </w:rPr>
              <w:t>#bits for coefficient</w:t>
            </w:r>
          </w:p>
        </w:tc>
        <w:tc>
          <w:tcPr>
            <w:tcW w:w="955" w:type="dxa"/>
            <w:vAlign w:val="center"/>
          </w:tcPr>
          <w:p w:rsidR="00970C79" w:rsidRPr="00693286" w:rsidRDefault="00970C79" w:rsidP="007975A9">
            <w:pPr>
              <w:jc w:val="center"/>
              <w:rPr>
                <w:b/>
              </w:rPr>
            </w:pPr>
            <w:r w:rsidRPr="00693286">
              <w:rPr>
                <w:b/>
              </w:rPr>
              <w:t>#bits in total</w:t>
            </w:r>
          </w:p>
        </w:tc>
        <w:tc>
          <w:tcPr>
            <w:tcW w:w="1079" w:type="dxa"/>
            <w:vAlign w:val="center"/>
          </w:tcPr>
          <w:p w:rsidR="00970C79" w:rsidRPr="00F22B8E" w:rsidRDefault="00970C79" w:rsidP="007975A9">
            <w:pPr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L=2</m:t>
                </m:r>
              </m:oMath>
            </m:oMathPara>
          </w:p>
          <w:p w:rsidR="00F22B8E" w:rsidRPr="00693286" w:rsidRDefault="00F22B8E" w:rsidP="00F22B8E">
            <w:pPr>
              <w:jc w:val="center"/>
              <w:rPr>
                <w:b/>
              </w:rPr>
            </w:pPr>
            <w:r>
              <w:rPr>
                <w:b/>
              </w:rPr>
              <w:t>(includes 3 bits for SB beam selection)</w:t>
            </w:r>
          </w:p>
        </w:tc>
        <w:tc>
          <w:tcPr>
            <w:tcW w:w="783" w:type="dxa"/>
            <w:vAlign w:val="center"/>
          </w:tcPr>
          <w:p w:rsidR="00970C79" w:rsidRPr="00693286" w:rsidRDefault="00970C79" w:rsidP="007975A9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L=4</m:t>
                </m:r>
              </m:oMath>
            </m:oMathPara>
          </w:p>
        </w:tc>
      </w:tr>
      <w:tr w:rsidR="004B6104" w:rsidTr="004B6104">
        <w:tc>
          <w:tcPr>
            <w:tcW w:w="1249" w:type="dxa"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  <w:r w:rsidRPr="00812831">
              <w:rPr>
                <w:i/>
              </w:rPr>
              <w:t>CB0</w:t>
            </w:r>
          </w:p>
        </w:tc>
        <w:tc>
          <w:tcPr>
            <w:tcW w:w="1379" w:type="dxa"/>
            <w:vMerge w:val="restart"/>
            <w:vAlign w:val="center"/>
          </w:tcPr>
          <w:p w:rsidR="00970C79" w:rsidRPr="00F1515E" w:rsidRDefault="00970C79" w:rsidP="007975A9">
            <w:pPr>
              <w:jc w:val="center"/>
            </w:pPr>
            <w:r w:rsidRPr="00F1515E">
              <w:fldChar w:fldCharType="begin"/>
            </w:r>
            <w:r w:rsidRPr="00F1515E">
              <w:instrText xml:space="preserve"> REF _Ref462521176 \h </w:instrText>
            </w:r>
            <w:r>
              <w:instrText xml:space="preserve"> \* MERGEFORMAT </w:instrText>
            </w:r>
            <w:r w:rsidRPr="00F1515E">
              <w:fldChar w:fldCharType="separate"/>
            </w:r>
            <w:r w:rsidR="007C4F54">
              <w:t xml:space="preserve">Figure </w:t>
            </w:r>
            <w:r w:rsidR="007C4F54">
              <w:rPr>
                <w:noProof/>
              </w:rPr>
              <w:t>1</w:t>
            </w:r>
            <w:r w:rsidRPr="00F1515E">
              <w:fldChar w:fldCharType="end"/>
            </w:r>
            <w:r w:rsidRPr="00F1515E">
              <w:t xml:space="preserve"> (separate co-phase)</w:t>
            </w:r>
          </w:p>
        </w:tc>
        <w:tc>
          <w:tcPr>
            <w:tcW w:w="1198" w:type="dxa"/>
            <w:vMerge w:val="restart"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  <w:r w:rsidRPr="00812831">
              <w:rPr>
                <w:i/>
              </w:rPr>
              <w:t>Coph0</w:t>
            </w:r>
          </w:p>
        </w:tc>
        <w:tc>
          <w:tcPr>
            <w:tcW w:w="1142" w:type="dxa"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  <w:r w:rsidRPr="00812831">
              <w:rPr>
                <w:i/>
              </w:rPr>
              <w:t>Coef1</w:t>
            </w:r>
          </w:p>
        </w:tc>
        <w:tc>
          <w:tcPr>
            <w:tcW w:w="969" w:type="dxa"/>
            <w:vMerge w:val="restart"/>
            <w:vAlign w:val="center"/>
          </w:tcPr>
          <w:p w:rsidR="00970C79" w:rsidRDefault="00970C79" w:rsidP="007975A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2L</m:t>
                </m:r>
              </m:oMath>
            </m:oMathPara>
          </w:p>
        </w:tc>
        <w:tc>
          <w:tcPr>
            <w:tcW w:w="1074" w:type="dxa"/>
            <w:vAlign w:val="center"/>
          </w:tcPr>
          <w:p w:rsidR="00970C79" w:rsidRDefault="00970C79" w:rsidP="007975A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L-1</m:t>
                </m:r>
              </m:oMath>
            </m:oMathPara>
          </w:p>
        </w:tc>
        <w:tc>
          <w:tcPr>
            <w:tcW w:w="955" w:type="dxa"/>
            <w:vAlign w:val="center"/>
          </w:tcPr>
          <w:p w:rsidR="00970C79" w:rsidRDefault="00970C79" w:rsidP="007975A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3L-1</m:t>
                </m:r>
              </m:oMath>
            </m:oMathPara>
          </w:p>
        </w:tc>
        <w:tc>
          <w:tcPr>
            <w:tcW w:w="1079" w:type="dxa"/>
            <w:vAlign w:val="center"/>
          </w:tcPr>
          <w:p w:rsidR="00970C79" w:rsidRPr="00693286" w:rsidRDefault="007E78AB" w:rsidP="007975A9">
            <w:pPr>
              <w:jc w:val="center"/>
            </w:pPr>
            <w:r>
              <w:t>8</w:t>
            </w:r>
          </w:p>
        </w:tc>
        <w:tc>
          <w:tcPr>
            <w:tcW w:w="783" w:type="dxa"/>
            <w:vAlign w:val="center"/>
          </w:tcPr>
          <w:p w:rsidR="00970C79" w:rsidRPr="00693286" w:rsidRDefault="00970C79" w:rsidP="007975A9">
            <w:pPr>
              <w:jc w:val="center"/>
            </w:pPr>
            <w:r w:rsidRPr="00693286">
              <w:t>11</w:t>
            </w:r>
          </w:p>
        </w:tc>
      </w:tr>
      <w:tr w:rsidR="004B6104" w:rsidTr="004B6104">
        <w:tc>
          <w:tcPr>
            <w:tcW w:w="1249" w:type="dxa"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  <w:r w:rsidRPr="00812831">
              <w:rPr>
                <w:i/>
              </w:rPr>
              <w:t>CB1</w:t>
            </w:r>
          </w:p>
        </w:tc>
        <w:tc>
          <w:tcPr>
            <w:tcW w:w="1379" w:type="dxa"/>
            <w:vMerge/>
            <w:vAlign w:val="center"/>
          </w:tcPr>
          <w:p w:rsidR="00970C79" w:rsidRPr="00F1515E" w:rsidRDefault="00970C79" w:rsidP="007975A9">
            <w:pPr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</w:p>
        </w:tc>
        <w:tc>
          <w:tcPr>
            <w:tcW w:w="1142" w:type="dxa"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  <w:r w:rsidRPr="00812831">
              <w:rPr>
                <w:i/>
              </w:rPr>
              <w:t>Coef2</w:t>
            </w:r>
          </w:p>
        </w:tc>
        <w:tc>
          <w:tcPr>
            <w:tcW w:w="969" w:type="dxa"/>
            <w:vMerge/>
            <w:vAlign w:val="center"/>
          </w:tcPr>
          <w:p w:rsidR="00970C79" w:rsidRDefault="00970C79" w:rsidP="007975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dxa"/>
            <w:vAlign w:val="center"/>
          </w:tcPr>
          <w:p w:rsidR="00970C79" w:rsidRDefault="00970C79" w:rsidP="007975A9">
            <w:pPr>
              <w:jc w:val="center"/>
              <w:rPr>
                <w:rFonts w:eastAsia="Malgun Gothic" w:cs="Batang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2(L-1)</m:t>
                </m:r>
              </m:oMath>
            </m:oMathPara>
          </w:p>
        </w:tc>
        <w:tc>
          <w:tcPr>
            <w:tcW w:w="955" w:type="dxa"/>
            <w:vAlign w:val="center"/>
          </w:tcPr>
          <w:p w:rsidR="00970C79" w:rsidRDefault="00970C79" w:rsidP="007975A9">
            <w:pPr>
              <w:jc w:val="center"/>
              <w:rPr>
                <w:rFonts w:eastAsia="Malgun Gothic" w:cs="Batang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4L-2</m:t>
                </m:r>
              </m:oMath>
            </m:oMathPara>
          </w:p>
        </w:tc>
        <w:tc>
          <w:tcPr>
            <w:tcW w:w="1079" w:type="dxa"/>
            <w:vAlign w:val="center"/>
          </w:tcPr>
          <w:p w:rsidR="00970C79" w:rsidRPr="00693286" w:rsidRDefault="007E78AB" w:rsidP="007975A9">
            <w:pPr>
              <w:jc w:val="center"/>
            </w:pPr>
            <w:r>
              <w:t>9</w:t>
            </w:r>
          </w:p>
        </w:tc>
        <w:tc>
          <w:tcPr>
            <w:tcW w:w="783" w:type="dxa"/>
            <w:vAlign w:val="center"/>
          </w:tcPr>
          <w:p w:rsidR="00970C79" w:rsidRPr="00693286" w:rsidRDefault="00970C79" w:rsidP="007975A9">
            <w:pPr>
              <w:jc w:val="center"/>
            </w:pPr>
            <w:r w:rsidRPr="00693286">
              <w:t>14</w:t>
            </w:r>
          </w:p>
        </w:tc>
      </w:tr>
      <w:tr w:rsidR="004B6104" w:rsidTr="004B6104">
        <w:tc>
          <w:tcPr>
            <w:tcW w:w="1249" w:type="dxa"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  <w:r w:rsidRPr="00812831">
              <w:rPr>
                <w:i/>
              </w:rPr>
              <w:t>CB2</w:t>
            </w:r>
          </w:p>
        </w:tc>
        <w:tc>
          <w:tcPr>
            <w:tcW w:w="1379" w:type="dxa"/>
            <w:vMerge/>
            <w:vAlign w:val="center"/>
          </w:tcPr>
          <w:p w:rsidR="00970C79" w:rsidRPr="00F1515E" w:rsidRDefault="00970C79" w:rsidP="007975A9">
            <w:pPr>
              <w:jc w:val="center"/>
            </w:pPr>
          </w:p>
        </w:tc>
        <w:tc>
          <w:tcPr>
            <w:tcW w:w="1198" w:type="dxa"/>
            <w:vMerge w:val="restart"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  <w:r w:rsidRPr="00812831">
              <w:rPr>
                <w:i/>
              </w:rPr>
              <w:t>Coph1</w:t>
            </w:r>
          </w:p>
        </w:tc>
        <w:tc>
          <w:tcPr>
            <w:tcW w:w="1142" w:type="dxa"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  <w:r w:rsidRPr="00812831">
              <w:rPr>
                <w:i/>
              </w:rPr>
              <w:t>Coef0</w:t>
            </w:r>
          </w:p>
        </w:tc>
        <w:tc>
          <w:tcPr>
            <w:tcW w:w="969" w:type="dxa"/>
            <w:vMerge w:val="restart"/>
            <w:vAlign w:val="center"/>
          </w:tcPr>
          <w:p w:rsidR="00970C79" w:rsidRDefault="00970C79" w:rsidP="007975A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L</m:t>
                </m:r>
              </m:oMath>
            </m:oMathPara>
          </w:p>
        </w:tc>
        <w:tc>
          <w:tcPr>
            <w:tcW w:w="1074" w:type="dxa"/>
            <w:vAlign w:val="center"/>
          </w:tcPr>
          <w:p w:rsidR="00970C79" w:rsidRDefault="00970C79" w:rsidP="007975A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2(L-1)</m:t>
                </m:r>
              </m:oMath>
            </m:oMathPara>
          </w:p>
        </w:tc>
        <w:tc>
          <w:tcPr>
            <w:tcW w:w="955" w:type="dxa"/>
            <w:vAlign w:val="center"/>
          </w:tcPr>
          <w:p w:rsidR="00970C79" w:rsidRDefault="00970C79" w:rsidP="007975A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3L-2</m:t>
                </m:r>
              </m:oMath>
            </m:oMathPara>
          </w:p>
        </w:tc>
        <w:tc>
          <w:tcPr>
            <w:tcW w:w="1079" w:type="dxa"/>
            <w:vAlign w:val="center"/>
          </w:tcPr>
          <w:p w:rsidR="00970C79" w:rsidRPr="00693286" w:rsidRDefault="007E78AB" w:rsidP="007975A9">
            <w:pPr>
              <w:jc w:val="center"/>
            </w:pPr>
            <w:r>
              <w:t>7</w:t>
            </w:r>
          </w:p>
        </w:tc>
        <w:tc>
          <w:tcPr>
            <w:tcW w:w="783" w:type="dxa"/>
            <w:vAlign w:val="center"/>
          </w:tcPr>
          <w:p w:rsidR="00970C79" w:rsidRPr="00693286" w:rsidRDefault="00970C79" w:rsidP="007975A9">
            <w:pPr>
              <w:jc w:val="center"/>
            </w:pPr>
            <w:r w:rsidRPr="00693286">
              <w:t>10</w:t>
            </w:r>
          </w:p>
        </w:tc>
      </w:tr>
      <w:tr w:rsidR="004B6104" w:rsidTr="004B6104">
        <w:tc>
          <w:tcPr>
            <w:tcW w:w="1249" w:type="dxa"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  <w:r w:rsidRPr="00812831">
              <w:rPr>
                <w:i/>
              </w:rPr>
              <w:t>CB3</w:t>
            </w:r>
          </w:p>
        </w:tc>
        <w:tc>
          <w:tcPr>
            <w:tcW w:w="1379" w:type="dxa"/>
            <w:vMerge/>
            <w:vAlign w:val="center"/>
          </w:tcPr>
          <w:p w:rsidR="00970C79" w:rsidRPr="00F1515E" w:rsidRDefault="00970C79" w:rsidP="007975A9">
            <w:pPr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</w:p>
        </w:tc>
        <w:tc>
          <w:tcPr>
            <w:tcW w:w="1142" w:type="dxa"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  <w:r w:rsidRPr="00812831">
              <w:rPr>
                <w:i/>
              </w:rPr>
              <w:t>Coef1</w:t>
            </w:r>
          </w:p>
        </w:tc>
        <w:tc>
          <w:tcPr>
            <w:tcW w:w="969" w:type="dxa"/>
            <w:vMerge/>
            <w:vAlign w:val="center"/>
          </w:tcPr>
          <w:p w:rsidR="00970C79" w:rsidRDefault="00970C79" w:rsidP="007975A9">
            <w:pPr>
              <w:jc w:val="center"/>
              <w:rPr>
                <w:rFonts w:eastAsia="Malgun Gothic" w:cs="Batang"/>
              </w:rPr>
            </w:pPr>
          </w:p>
        </w:tc>
        <w:tc>
          <w:tcPr>
            <w:tcW w:w="1074" w:type="dxa"/>
            <w:vAlign w:val="center"/>
          </w:tcPr>
          <w:p w:rsidR="00970C79" w:rsidRDefault="00970C79" w:rsidP="007975A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L-1</m:t>
                </m:r>
              </m:oMath>
            </m:oMathPara>
          </w:p>
        </w:tc>
        <w:tc>
          <w:tcPr>
            <w:tcW w:w="955" w:type="dxa"/>
            <w:vAlign w:val="center"/>
          </w:tcPr>
          <w:p w:rsidR="00970C79" w:rsidRDefault="00970C79" w:rsidP="007975A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2L-1</m:t>
                </m:r>
              </m:oMath>
            </m:oMathPara>
          </w:p>
        </w:tc>
        <w:tc>
          <w:tcPr>
            <w:tcW w:w="1079" w:type="dxa"/>
            <w:vAlign w:val="center"/>
          </w:tcPr>
          <w:p w:rsidR="00970C79" w:rsidRPr="00693286" w:rsidRDefault="007E78AB" w:rsidP="007975A9">
            <w:pPr>
              <w:jc w:val="center"/>
            </w:pPr>
            <w:r>
              <w:t>6</w:t>
            </w:r>
          </w:p>
        </w:tc>
        <w:tc>
          <w:tcPr>
            <w:tcW w:w="783" w:type="dxa"/>
            <w:vAlign w:val="center"/>
          </w:tcPr>
          <w:p w:rsidR="00970C79" w:rsidRPr="00693286" w:rsidRDefault="00970C79" w:rsidP="007975A9">
            <w:pPr>
              <w:jc w:val="center"/>
            </w:pPr>
            <w:r w:rsidRPr="00693286">
              <w:t>7</w:t>
            </w:r>
          </w:p>
        </w:tc>
      </w:tr>
      <w:tr w:rsidR="004B6104" w:rsidTr="004B6104">
        <w:tc>
          <w:tcPr>
            <w:tcW w:w="1249" w:type="dxa"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  <w:r w:rsidRPr="00812831">
              <w:rPr>
                <w:i/>
              </w:rPr>
              <w:t>CB4</w:t>
            </w:r>
          </w:p>
        </w:tc>
        <w:tc>
          <w:tcPr>
            <w:tcW w:w="1379" w:type="dxa"/>
            <w:vMerge/>
            <w:vAlign w:val="center"/>
          </w:tcPr>
          <w:p w:rsidR="00970C79" w:rsidRPr="00F1515E" w:rsidRDefault="00970C79" w:rsidP="007975A9">
            <w:pPr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</w:p>
        </w:tc>
        <w:tc>
          <w:tcPr>
            <w:tcW w:w="1142" w:type="dxa"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  <w:r w:rsidRPr="00812831">
              <w:rPr>
                <w:i/>
              </w:rPr>
              <w:t>Coef2</w:t>
            </w:r>
          </w:p>
        </w:tc>
        <w:tc>
          <w:tcPr>
            <w:tcW w:w="969" w:type="dxa"/>
            <w:vMerge/>
            <w:vAlign w:val="center"/>
          </w:tcPr>
          <w:p w:rsidR="00970C79" w:rsidRDefault="00970C79" w:rsidP="007975A9">
            <w:pPr>
              <w:jc w:val="center"/>
            </w:pPr>
          </w:p>
        </w:tc>
        <w:tc>
          <w:tcPr>
            <w:tcW w:w="1074" w:type="dxa"/>
            <w:vAlign w:val="center"/>
          </w:tcPr>
          <w:p w:rsidR="00970C79" w:rsidRDefault="00970C79" w:rsidP="007975A9">
            <w:pPr>
              <w:jc w:val="center"/>
              <w:rPr>
                <w:rFonts w:eastAsia="Malgun Gothic" w:cs="Batang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2(L-1)</m:t>
                </m:r>
              </m:oMath>
            </m:oMathPara>
          </w:p>
        </w:tc>
        <w:tc>
          <w:tcPr>
            <w:tcW w:w="955" w:type="dxa"/>
            <w:vAlign w:val="center"/>
          </w:tcPr>
          <w:p w:rsidR="00970C79" w:rsidRDefault="00970C79" w:rsidP="007975A9">
            <w:pPr>
              <w:jc w:val="center"/>
              <w:rPr>
                <w:rFonts w:eastAsia="Malgun Gothic" w:cs="Batang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3L-2</m:t>
                </m:r>
              </m:oMath>
            </m:oMathPara>
          </w:p>
        </w:tc>
        <w:tc>
          <w:tcPr>
            <w:tcW w:w="1079" w:type="dxa"/>
            <w:vAlign w:val="center"/>
          </w:tcPr>
          <w:p w:rsidR="00970C79" w:rsidRPr="00693286" w:rsidRDefault="007E78AB" w:rsidP="007975A9">
            <w:pPr>
              <w:jc w:val="center"/>
            </w:pPr>
            <w:r>
              <w:t>7</w:t>
            </w:r>
          </w:p>
        </w:tc>
        <w:tc>
          <w:tcPr>
            <w:tcW w:w="783" w:type="dxa"/>
            <w:vAlign w:val="center"/>
          </w:tcPr>
          <w:p w:rsidR="00970C79" w:rsidRPr="00693286" w:rsidRDefault="00970C79" w:rsidP="007975A9">
            <w:pPr>
              <w:jc w:val="center"/>
            </w:pPr>
            <w:r w:rsidRPr="00693286">
              <w:t>10</w:t>
            </w:r>
          </w:p>
        </w:tc>
      </w:tr>
      <w:tr w:rsidR="004B6104" w:rsidTr="004B6104">
        <w:tc>
          <w:tcPr>
            <w:tcW w:w="1249" w:type="dxa"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  <w:r w:rsidRPr="00812831">
              <w:rPr>
                <w:i/>
              </w:rPr>
              <w:t>CB5</w:t>
            </w:r>
          </w:p>
        </w:tc>
        <w:tc>
          <w:tcPr>
            <w:tcW w:w="1379" w:type="dxa"/>
            <w:vMerge/>
            <w:vAlign w:val="center"/>
          </w:tcPr>
          <w:p w:rsidR="00970C79" w:rsidRPr="00F1515E" w:rsidRDefault="00970C79" w:rsidP="007975A9">
            <w:pPr>
              <w:jc w:val="center"/>
            </w:pPr>
          </w:p>
        </w:tc>
        <w:tc>
          <w:tcPr>
            <w:tcW w:w="1198" w:type="dxa"/>
            <w:vMerge w:val="restart"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  <w:r w:rsidRPr="00812831">
              <w:rPr>
                <w:i/>
              </w:rPr>
              <w:t>Coph2</w:t>
            </w:r>
          </w:p>
        </w:tc>
        <w:tc>
          <w:tcPr>
            <w:tcW w:w="1142" w:type="dxa"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  <w:r w:rsidRPr="00812831">
              <w:rPr>
                <w:i/>
              </w:rPr>
              <w:t>Coef0</w:t>
            </w:r>
          </w:p>
        </w:tc>
        <w:tc>
          <w:tcPr>
            <w:tcW w:w="969" w:type="dxa"/>
            <w:vMerge w:val="restart"/>
            <w:vAlign w:val="center"/>
          </w:tcPr>
          <w:p w:rsidR="00970C79" w:rsidRDefault="00970C79" w:rsidP="007975A9">
            <w:pPr>
              <w:jc w:val="center"/>
              <w:rPr>
                <w:rFonts w:eastAsia="Malgun Gothic" w:cs="Batang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2L</m:t>
                </m:r>
              </m:oMath>
            </m:oMathPara>
          </w:p>
        </w:tc>
        <w:tc>
          <w:tcPr>
            <w:tcW w:w="1074" w:type="dxa"/>
            <w:vAlign w:val="center"/>
          </w:tcPr>
          <w:p w:rsidR="00970C79" w:rsidRDefault="00970C79" w:rsidP="007975A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2(L-1)</m:t>
                </m:r>
              </m:oMath>
            </m:oMathPara>
          </w:p>
        </w:tc>
        <w:tc>
          <w:tcPr>
            <w:tcW w:w="955" w:type="dxa"/>
            <w:vAlign w:val="center"/>
          </w:tcPr>
          <w:p w:rsidR="00970C79" w:rsidRDefault="00970C79" w:rsidP="007975A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4L-2</m:t>
                </m:r>
              </m:oMath>
            </m:oMathPara>
          </w:p>
        </w:tc>
        <w:tc>
          <w:tcPr>
            <w:tcW w:w="1079" w:type="dxa"/>
            <w:vAlign w:val="center"/>
          </w:tcPr>
          <w:p w:rsidR="00970C79" w:rsidRPr="00693286" w:rsidRDefault="007E78AB" w:rsidP="007975A9">
            <w:pPr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9</w:t>
            </w:r>
          </w:p>
        </w:tc>
        <w:tc>
          <w:tcPr>
            <w:tcW w:w="783" w:type="dxa"/>
            <w:vAlign w:val="center"/>
          </w:tcPr>
          <w:p w:rsidR="00970C79" w:rsidRPr="00693286" w:rsidRDefault="00970C79" w:rsidP="007975A9">
            <w:pPr>
              <w:jc w:val="center"/>
              <w:rPr>
                <w:rFonts w:eastAsia="Malgun Gothic"/>
              </w:rPr>
            </w:pPr>
            <w:r w:rsidRPr="00693286">
              <w:rPr>
                <w:rFonts w:eastAsia="Malgun Gothic"/>
              </w:rPr>
              <w:t>14</w:t>
            </w:r>
          </w:p>
        </w:tc>
      </w:tr>
      <w:tr w:rsidR="004B6104" w:rsidTr="004B6104">
        <w:tc>
          <w:tcPr>
            <w:tcW w:w="1249" w:type="dxa"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  <w:r w:rsidRPr="00812831">
              <w:rPr>
                <w:i/>
              </w:rPr>
              <w:t>CB6</w:t>
            </w:r>
          </w:p>
        </w:tc>
        <w:tc>
          <w:tcPr>
            <w:tcW w:w="1379" w:type="dxa"/>
            <w:vMerge/>
            <w:vAlign w:val="center"/>
          </w:tcPr>
          <w:p w:rsidR="00970C79" w:rsidRPr="00F1515E" w:rsidRDefault="00970C79" w:rsidP="007975A9">
            <w:pPr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</w:p>
        </w:tc>
        <w:tc>
          <w:tcPr>
            <w:tcW w:w="1142" w:type="dxa"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  <w:r w:rsidRPr="00812831">
              <w:rPr>
                <w:i/>
              </w:rPr>
              <w:t>Coef1</w:t>
            </w:r>
          </w:p>
        </w:tc>
        <w:tc>
          <w:tcPr>
            <w:tcW w:w="969" w:type="dxa"/>
            <w:vMerge/>
            <w:vAlign w:val="center"/>
          </w:tcPr>
          <w:p w:rsidR="00970C79" w:rsidRDefault="00970C79" w:rsidP="007975A9">
            <w:pPr>
              <w:jc w:val="center"/>
            </w:pPr>
          </w:p>
        </w:tc>
        <w:tc>
          <w:tcPr>
            <w:tcW w:w="1074" w:type="dxa"/>
            <w:vAlign w:val="center"/>
          </w:tcPr>
          <w:p w:rsidR="00970C79" w:rsidRDefault="00970C79" w:rsidP="007975A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L-1</m:t>
                </m:r>
              </m:oMath>
            </m:oMathPara>
          </w:p>
        </w:tc>
        <w:tc>
          <w:tcPr>
            <w:tcW w:w="955" w:type="dxa"/>
            <w:vAlign w:val="center"/>
          </w:tcPr>
          <w:p w:rsidR="00970C79" w:rsidRDefault="00970C79" w:rsidP="007975A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3L-1</m:t>
                </m:r>
              </m:oMath>
            </m:oMathPara>
          </w:p>
        </w:tc>
        <w:tc>
          <w:tcPr>
            <w:tcW w:w="1079" w:type="dxa"/>
            <w:vAlign w:val="center"/>
          </w:tcPr>
          <w:p w:rsidR="00970C79" w:rsidRPr="00693286" w:rsidRDefault="007E78AB" w:rsidP="007975A9">
            <w:pPr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8</w:t>
            </w:r>
          </w:p>
        </w:tc>
        <w:tc>
          <w:tcPr>
            <w:tcW w:w="783" w:type="dxa"/>
            <w:vAlign w:val="center"/>
          </w:tcPr>
          <w:p w:rsidR="00970C79" w:rsidRPr="00693286" w:rsidRDefault="00970C79" w:rsidP="007975A9">
            <w:pPr>
              <w:jc w:val="center"/>
              <w:rPr>
                <w:rFonts w:eastAsia="Malgun Gothic"/>
              </w:rPr>
            </w:pPr>
            <w:r w:rsidRPr="00693286">
              <w:rPr>
                <w:rFonts w:eastAsia="Malgun Gothic"/>
              </w:rPr>
              <w:t>11</w:t>
            </w:r>
          </w:p>
        </w:tc>
      </w:tr>
      <w:tr w:rsidR="004B6104" w:rsidTr="004B6104">
        <w:tc>
          <w:tcPr>
            <w:tcW w:w="1249" w:type="dxa"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  <w:r w:rsidRPr="00812831">
              <w:rPr>
                <w:i/>
              </w:rPr>
              <w:t>CB7</w:t>
            </w:r>
          </w:p>
        </w:tc>
        <w:tc>
          <w:tcPr>
            <w:tcW w:w="1379" w:type="dxa"/>
            <w:vMerge/>
            <w:vAlign w:val="center"/>
          </w:tcPr>
          <w:p w:rsidR="00970C79" w:rsidRPr="00F1515E" w:rsidRDefault="00970C79" w:rsidP="007975A9">
            <w:pPr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</w:p>
        </w:tc>
        <w:tc>
          <w:tcPr>
            <w:tcW w:w="1142" w:type="dxa"/>
            <w:vAlign w:val="center"/>
          </w:tcPr>
          <w:p w:rsidR="00970C79" w:rsidRPr="00812831" w:rsidRDefault="00970C79" w:rsidP="007975A9">
            <w:pPr>
              <w:jc w:val="center"/>
              <w:rPr>
                <w:i/>
              </w:rPr>
            </w:pPr>
            <w:r w:rsidRPr="00812831">
              <w:rPr>
                <w:i/>
              </w:rPr>
              <w:t>Coef2</w:t>
            </w:r>
          </w:p>
        </w:tc>
        <w:tc>
          <w:tcPr>
            <w:tcW w:w="969" w:type="dxa"/>
            <w:vMerge/>
            <w:vAlign w:val="center"/>
          </w:tcPr>
          <w:p w:rsidR="00970C79" w:rsidRDefault="00970C79" w:rsidP="007975A9">
            <w:pPr>
              <w:jc w:val="center"/>
            </w:pPr>
          </w:p>
        </w:tc>
        <w:tc>
          <w:tcPr>
            <w:tcW w:w="1074" w:type="dxa"/>
            <w:vAlign w:val="center"/>
          </w:tcPr>
          <w:p w:rsidR="00970C79" w:rsidRDefault="00970C79" w:rsidP="007975A9">
            <w:pPr>
              <w:jc w:val="center"/>
              <w:rPr>
                <w:rFonts w:eastAsia="Malgun Gothic" w:cs="Batang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2(L-1)</m:t>
                </m:r>
              </m:oMath>
            </m:oMathPara>
          </w:p>
        </w:tc>
        <w:tc>
          <w:tcPr>
            <w:tcW w:w="955" w:type="dxa"/>
            <w:vAlign w:val="center"/>
          </w:tcPr>
          <w:p w:rsidR="00970C79" w:rsidRDefault="00970C79" w:rsidP="007975A9">
            <w:pPr>
              <w:jc w:val="center"/>
              <w:rPr>
                <w:rFonts w:eastAsia="Malgun Gothic" w:cs="Batang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4L-2</m:t>
                </m:r>
              </m:oMath>
            </m:oMathPara>
          </w:p>
        </w:tc>
        <w:tc>
          <w:tcPr>
            <w:tcW w:w="1079" w:type="dxa"/>
            <w:vAlign w:val="center"/>
          </w:tcPr>
          <w:p w:rsidR="00970C79" w:rsidRPr="00693286" w:rsidRDefault="007E78AB" w:rsidP="007975A9">
            <w:pPr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9</w:t>
            </w:r>
          </w:p>
        </w:tc>
        <w:tc>
          <w:tcPr>
            <w:tcW w:w="783" w:type="dxa"/>
            <w:vAlign w:val="center"/>
          </w:tcPr>
          <w:p w:rsidR="00970C79" w:rsidRPr="00693286" w:rsidRDefault="00970C79" w:rsidP="007975A9">
            <w:pPr>
              <w:jc w:val="center"/>
              <w:rPr>
                <w:rFonts w:eastAsia="Malgun Gothic"/>
              </w:rPr>
            </w:pPr>
            <w:r w:rsidRPr="00693286">
              <w:rPr>
                <w:rFonts w:eastAsia="Malgun Gothic"/>
              </w:rPr>
              <w:t>14</w:t>
            </w:r>
          </w:p>
        </w:tc>
      </w:tr>
      <w:tr w:rsidR="004B6104" w:rsidTr="004B6104">
        <w:tc>
          <w:tcPr>
            <w:tcW w:w="1249" w:type="dxa"/>
            <w:vAlign w:val="center"/>
          </w:tcPr>
          <w:p w:rsidR="00970C79" w:rsidRPr="00693286" w:rsidRDefault="00970C79" w:rsidP="007975A9">
            <w:pPr>
              <w:jc w:val="center"/>
              <w:rPr>
                <w:i/>
                <w:color w:val="FF0000"/>
              </w:rPr>
            </w:pPr>
            <w:r w:rsidRPr="00693286">
              <w:rPr>
                <w:i/>
                <w:color w:val="FF0000"/>
              </w:rPr>
              <w:t>CB8</w:t>
            </w:r>
          </w:p>
        </w:tc>
        <w:tc>
          <w:tcPr>
            <w:tcW w:w="1379" w:type="dxa"/>
            <w:vAlign w:val="center"/>
          </w:tcPr>
          <w:p w:rsidR="00970C79" w:rsidRPr="00F1515E" w:rsidRDefault="00B755C2" w:rsidP="007975A9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No separate co-phase</w:t>
            </w:r>
          </w:p>
        </w:tc>
        <w:tc>
          <w:tcPr>
            <w:tcW w:w="1198" w:type="dxa"/>
            <w:vAlign w:val="center"/>
          </w:tcPr>
          <w:p w:rsidR="00970C79" w:rsidRPr="00693286" w:rsidRDefault="00970C79" w:rsidP="007975A9">
            <w:pPr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-</w:t>
            </w:r>
          </w:p>
        </w:tc>
        <w:tc>
          <w:tcPr>
            <w:tcW w:w="1142" w:type="dxa"/>
            <w:vAlign w:val="center"/>
          </w:tcPr>
          <w:p w:rsidR="00970C79" w:rsidRPr="00693286" w:rsidRDefault="00970C79" w:rsidP="007975A9">
            <w:pPr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-</w:t>
            </w:r>
          </w:p>
        </w:tc>
        <w:tc>
          <w:tcPr>
            <w:tcW w:w="969" w:type="dxa"/>
            <w:vAlign w:val="center"/>
          </w:tcPr>
          <w:p w:rsidR="00970C79" w:rsidRPr="002E6A9C" w:rsidRDefault="00970C79" w:rsidP="007975A9">
            <w:pPr>
              <w:jc w:val="center"/>
              <w:rPr>
                <w:i/>
                <w:color w:val="FF0000"/>
              </w:rPr>
            </w:pPr>
            <w:r w:rsidRPr="002E6A9C">
              <w:rPr>
                <w:i/>
                <w:color w:val="FF0000"/>
              </w:rPr>
              <w:t>-</w:t>
            </w:r>
          </w:p>
        </w:tc>
        <w:tc>
          <w:tcPr>
            <w:tcW w:w="1074" w:type="dxa"/>
            <w:vAlign w:val="center"/>
          </w:tcPr>
          <w:p w:rsidR="00970C79" w:rsidRPr="00693286" w:rsidRDefault="00970C79" w:rsidP="007975A9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</w:rPr>
                  <m:t>8L-4</m:t>
                </m:r>
              </m:oMath>
            </m:oMathPara>
          </w:p>
        </w:tc>
        <w:tc>
          <w:tcPr>
            <w:tcW w:w="955" w:type="dxa"/>
            <w:vAlign w:val="center"/>
          </w:tcPr>
          <w:p w:rsidR="00970C79" w:rsidRPr="00693286" w:rsidRDefault="00970C79" w:rsidP="007975A9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</w:rPr>
                  <m:t>8L-4</m:t>
                </m:r>
              </m:oMath>
            </m:oMathPara>
          </w:p>
        </w:tc>
        <w:tc>
          <w:tcPr>
            <w:tcW w:w="1079" w:type="dxa"/>
            <w:vAlign w:val="center"/>
          </w:tcPr>
          <w:p w:rsidR="00970C79" w:rsidRPr="00693286" w:rsidRDefault="00970C79" w:rsidP="007E78AB">
            <w:pPr>
              <w:jc w:val="center"/>
              <w:rPr>
                <w:color w:val="FF0000"/>
              </w:rPr>
            </w:pPr>
            <w:r w:rsidRPr="00693286">
              <w:rPr>
                <w:color w:val="FF0000"/>
              </w:rPr>
              <w:t>1</w:t>
            </w:r>
            <w:r w:rsidR="007E78AB">
              <w:rPr>
                <w:color w:val="FF0000"/>
              </w:rPr>
              <w:t>5</w:t>
            </w:r>
          </w:p>
        </w:tc>
        <w:tc>
          <w:tcPr>
            <w:tcW w:w="783" w:type="dxa"/>
            <w:vAlign w:val="center"/>
          </w:tcPr>
          <w:p w:rsidR="00970C79" w:rsidRPr="00693286" w:rsidRDefault="00970C79" w:rsidP="007975A9">
            <w:pPr>
              <w:jc w:val="center"/>
              <w:rPr>
                <w:color w:val="FF0000"/>
              </w:rPr>
            </w:pPr>
            <w:r w:rsidRPr="00693286">
              <w:rPr>
                <w:color w:val="FF0000"/>
              </w:rPr>
              <w:t>28</w:t>
            </w:r>
          </w:p>
        </w:tc>
      </w:tr>
    </w:tbl>
    <w:p w:rsidR="00970C79" w:rsidRPr="00756432" w:rsidRDefault="00970C79" w:rsidP="00970C79">
      <w:pPr>
        <w:pStyle w:val="Caption"/>
        <w:keepNext/>
        <w:jc w:val="center"/>
      </w:pPr>
      <w:bookmarkStart w:id="6" w:name="_Ref461916155"/>
      <w:r w:rsidRPr="00756432"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C4F54">
        <w:rPr>
          <w:noProof/>
        </w:rPr>
        <w:t>3</w:t>
      </w:r>
      <w:r>
        <w:rPr>
          <w:noProof/>
        </w:rPr>
        <w:fldChar w:fldCharType="end"/>
      </w:r>
      <w:bookmarkEnd w:id="6"/>
      <w:r w:rsidRPr="00756432">
        <w:t>:</w:t>
      </w:r>
      <w:r>
        <w:t xml:space="preserve"> A</w:t>
      </w:r>
      <w:r w:rsidRPr="00756432">
        <w:t>lternatives</w:t>
      </w:r>
      <w:r>
        <w:t xml:space="preserve"> for</w:t>
      </w:r>
      <w:r w:rsidRPr="00756432">
        <w:t xml:space="preserve"> Rank 2 co-phase </w:t>
      </w:r>
      <w:r>
        <w:t>vectors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4067"/>
        <w:gridCol w:w="2863"/>
        <w:gridCol w:w="1548"/>
      </w:tblGrid>
      <w:tr w:rsidR="00970C79" w:rsidRPr="00756432" w:rsidTr="007975A9">
        <w:tc>
          <w:tcPr>
            <w:tcW w:w="1278" w:type="dxa"/>
            <w:vAlign w:val="center"/>
          </w:tcPr>
          <w:p w:rsidR="00970C79" w:rsidRPr="00756432" w:rsidRDefault="00970C79" w:rsidP="007975A9">
            <w:pPr>
              <w:jc w:val="center"/>
              <w:rPr>
                <w:b/>
              </w:rPr>
            </w:pPr>
            <w:r w:rsidRPr="00756432">
              <w:rPr>
                <w:b/>
              </w:rPr>
              <w:t>Alternative</w:t>
            </w:r>
          </w:p>
        </w:tc>
        <w:tc>
          <w:tcPr>
            <w:tcW w:w="4067" w:type="dxa"/>
            <w:vAlign w:val="center"/>
          </w:tcPr>
          <w:p w:rsidR="00970C79" w:rsidRPr="00756432" w:rsidRDefault="00970C79" w:rsidP="007975A9">
            <w:pPr>
              <w:jc w:val="center"/>
              <w:rPr>
                <w:b/>
              </w:rPr>
            </w:pPr>
            <w:r w:rsidRPr="00756432">
              <w:rPr>
                <w:b/>
              </w:rPr>
              <w:t xml:space="preserve">Rank-2 co-phase for two layers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ϕ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d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ϕ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d>
                          </m:sup>
                        </m:sSubSup>
                      </m:e>
                    </m:mr>
                  </m:m>
                </m:e>
              </m:d>
            </m:oMath>
            <w:r w:rsidRPr="00756432">
              <w:rPr>
                <w:b/>
              </w:rPr>
              <w:t xml:space="preserve"> </w:t>
            </w:r>
          </w:p>
          <w:p w:rsidR="00970C79" w:rsidRPr="00756432" w:rsidRDefault="00970C79" w:rsidP="007975A9">
            <w:pPr>
              <w:jc w:val="center"/>
              <w:rPr>
                <w:b/>
              </w:rPr>
            </w:pPr>
            <w:r w:rsidRPr="00756432">
              <w:rPr>
                <w:b/>
              </w:rPr>
              <w:t>(2</w:t>
            </w:r>
            <w:r w:rsidRPr="00756432">
              <w:rPr>
                <w:b/>
                <w:vertAlign w:val="superscript"/>
              </w:rPr>
              <w:t>nd</w:t>
            </w:r>
            <w:r w:rsidRPr="00756432">
              <w:rPr>
                <w:b/>
              </w:rPr>
              <w:t xml:space="preserve"> antenna polarization)</w:t>
            </w:r>
          </w:p>
        </w:tc>
        <w:tc>
          <w:tcPr>
            <w:tcW w:w="2863" w:type="dxa"/>
            <w:vAlign w:val="center"/>
          </w:tcPr>
          <w:p w:rsidR="00970C79" w:rsidRPr="00756432" w:rsidRDefault="00970C79" w:rsidP="007975A9">
            <w:pPr>
              <w:jc w:val="center"/>
              <w:rPr>
                <w:b/>
              </w:rPr>
            </w:pPr>
            <w:r w:rsidRPr="00756432">
              <w:rPr>
                <w:b/>
              </w:rPr>
              <w:t xml:space="preserve">Number of co-phase pair combinations for </w:t>
            </w:r>
            <w:r w:rsidRPr="00756432">
              <w:rPr>
                <w:b/>
                <w:i/>
              </w:rPr>
              <w:t>L</w:t>
            </w:r>
            <w:r w:rsidRPr="00756432">
              <w:rPr>
                <w:b/>
              </w:rPr>
              <w:t xml:space="preserve"> beams </w:t>
            </w:r>
          </w:p>
        </w:tc>
        <w:tc>
          <w:tcPr>
            <w:tcW w:w="1548" w:type="dxa"/>
            <w:vAlign w:val="center"/>
          </w:tcPr>
          <w:p w:rsidR="00970C79" w:rsidRPr="00756432" w:rsidRDefault="00970C79" w:rsidP="007975A9">
            <w:pPr>
              <w:jc w:val="center"/>
              <w:rPr>
                <w:b/>
              </w:rPr>
            </w:pPr>
            <w:r>
              <w:rPr>
                <w:b/>
              </w:rPr>
              <w:t>#bits</w:t>
            </w:r>
          </w:p>
        </w:tc>
      </w:tr>
      <w:tr w:rsidR="00970C79" w:rsidRPr="00756432" w:rsidTr="007975A9">
        <w:tc>
          <w:tcPr>
            <w:tcW w:w="1278" w:type="dxa"/>
            <w:vAlign w:val="center"/>
          </w:tcPr>
          <w:p w:rsidR="00970C79" w:rsidRPr="0036549C" w:rsidRDefault="00970C79" w:rsidP="007975A9">
            <w:pPr>
              <w:jc w:val="center"/>
              <w:rPr>
                <w:i/>
              </w:rPr>
            </w:pPr>
            <w:r w:rsidRPr="0036549C">
              <w:rPr>
                <w:i/>
              </w:rPr>
              <w:t>Coph0</w:t>
            </w:r>
          </w:p>
        </w:tc>
        <w:tc>
          <w:tcPr>
            <w:tcW w:w="4067" w:type="dxa"/>
            <w:vAlign w:val="center"/>
          </w:tcPr>
          <w:p w:rsidR="00970C79" w:rsidRPr="00756432" w:rsidRDefault="009416AA" w:rsidP="007975A9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</w:rPr>
                  <m:t>∈{1,j,-1,-j}</m:t>
                </m:r>
              </m:oMath>
            </m:oMathPara>
          </w:p>
        </w:tc>
        <w:tc>
          <w:tcPr>
            <w:tcW w:w="2863" w:type="dxa"/>
            <w:vAlign w:val="center"/>
          </w:tcPr>
          <w:p w:rsidR="00970C79" w:rsidRPr="00756432" w:rsidRDefault="009416AA" w:rsidP="007975A9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p>
              </m:oMath>
            </m:oMathPara>
          </w:p>
        </w:tc>
        <w:tc>
          <w:tcPr>
            <w:tcW w:w="1548" w:type="dxa"/>
            <w:vAlign w:val="center"/>
          </w:tcPr>
          <w:p w:rsidR="00970C79" w:rsidRDefault="00970C79" w:rsidP="007975A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2L</m:t>
                </m:r>
              </m:oMath>
            </m:oMathPara>
          </w:p>
        </w:tc>
      </w:tr>
      <w:tr w:rsidR="00970C79" w:rsidRPr="00756432" w:rsidTr="007975A9">
        <w:tc>
          <w:tcPr>
            <w:tcW w:w="1278" w:type="dxa"/>
            <w:vAlign w:val="center"/>
          </w:tcPr>
          <w:p w:rsidR="00970C79" w:rsidRPr="0036549C" w:rsidRDefault="00970C79" w:rsidP="007975A9">
            <w:pPr>
              <w:jc w:val="center"/>
              <w:rPr>
                <w:i/>
              </w:rPr>
            </w:pPr>
            <w:r w:rsidRPr="0036549C">
              <w:rPr>
                <w:i/>
              </w:rPr>
              <w:t>Coph1</w:t>
            </w:r>
          </w:p>
        </w:tc>
        <w:tc>
          <w:tcPr>
            <w:tcW w:w="4067" w:type="dxa"/>
            <w:vAlign w:val="center"/>
          </w:tcPr>
          <w:p w:rsidR="00970C79" w:rsidRPr="00756432" w:rsidRDefault="009416AA" w:rsidP="007975A9">
            <w:pPr>
              <w:jc w:val="center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</m:d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bSup>
                        </m:e>
                      </m:mr>
                    </m:m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  <m:r>
                      <w:rPr>
                        <w:rFonts w:ascii="Cambria Math" w:hAnsi="Cambria Math"/>
                      </w:rPr>
                      <m:t>,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-j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2863" w:type="dxa"/>
            <w:vAlign w:val="center"/>
          </w:tcPr>
          <w:p w:rsidR="00970C79" w:rsidRPr="00756432" w:rsidRDefault="009416AA" w:rsidP="007975A9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p>
              </m:oMath>
            </m:oMathPara>
          </w:p>
        </w:tc>
        <w:tc>
          <w:tcPr>
            <w:tcW w:w="1548" w:type="dxa"/>
            <w:vAlign w:val="center"/>
          </w:tcPr>
          <w:p w:rsidR="00970C79" w:rsidRDefault="00970C79" w:rsidP="007975A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L</m:t>
                </m:r>
              </m:oMath>
            </m:oMathPara>
          </w:p>
        </w:tc>
      </w:tr>
      <w:tr w:rsidR="00970C79" w:rsidRPr="00756432" w:rsidTr="007975A9">
        <w:tc>
          <w:tcPr>
            <w:tcW w:w="1278" w:type="dxa"/>
            <w:vAlign w:val="center"/>
          </w:tcPr>
          <w:p w:rsidR="00970C79" w:rsidRPr="0036549C" w:rsidRDefault="00970C79" w:rsidP="007975A9">
            <w:pPr>
              <w:jc w:val="center"/>
              <w:rPr>
                <w:i/>
              </w:rPr>
            </w:pPr>
            <w:r w:rsidRPr="0036549C">
              <w:rPr>
                <w:i/>
              </w:rPr>
              <w:t>Coph2</w:t>
            </w:r>
          </w:p>
        </w:tc>
        <w:tc>
          <w:tcPr>
            <w:tcW w:w="4067" w:type="dxa"/>
            <w:vAlign w:val="center"/>
          </w:tcPr>
          <w:p w:rsidR="00970C79" w:rsidRPr="00756432" w:rsidRDefault="009416AA" w:rsidP="007975A9">
            <w:pPr>
              <w:jc w:val="center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</m:d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bSup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  <m:r>
                      <w:rPr>
                        <w:rFonts w:ascii="Cambria Math" w:hAnsi="Cambria Math"/>
                      </w:rPr>
                      <m:t>,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-j</m:t>
                              </m:r>
                            </m:e>
                          </m:mr>
                        </m:m>
                      </m:e>
                    </m:d>
                    <m:r>
                      <w:rPr>
                        <w:rFonts w:ascii="Cambria Math" w:hAnsi="Cambria Math"/>
                      </w:rPr>
                      <m:t>,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  <m:r>
                      <w:rPr>
                        <w:rFonts w:ascii="Cambria Math" w:hAnsi="Cambria Math"/>
                      </w:rPr>
                      <m:t>,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2863" w:type="dxa"/>
            <w:vAlign w:val="center"/>
          </w:tcPr>
          <w:p w:rsidR="00970C79" w:rsidRPr="00756432" w:rsidRDefault="009416AA" w:rsidP="007975A9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p>
              </m:oMath>
            </m:oMathPara>
          </w:p>
        </w:tc>
        <w:tc>
          <w:tcPr>
            <w:tcW w:w="1548" w:type="dxa"/>
            <w:vAlign w:val="center"/>
          </w:tcPr>
          <w:p w:rsidR="00970C79" w:rsidRDefault="00970C79" w:rsidP="007975A9">
            <w:pPr>
              <w:jc w:val="center"/>
              <w:rPr>
                <w:rFonts w:eastAsia="Malgun Gothic" w:cs="Batang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2L</m:t>
                </m:r>
              </m:oMath>
            </m:oMathPara>
          </w:p>
        </w:tc>
      </w:tr>
    </w:tbl>
    <w:p w:rsidR="00970C79" w:rsidRPr="00756432" w:rsidRDefault="00970C79" w:rsidP="00970C79">
      <w:pPr>
        <w:pStyle w:val="Caption"/>
        <w:keepNext/>
        <w:jc w:val="center"/>
      </w:pPr>
      <w:bookmarkStart w:id="7" w:name="_Ref462067553"/>
      <w:r w:rsidRPr="00756432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C4F54">
        <w:rPr>
          <w:noProof/>
        </w:rPr>
        <w:t>4</w:t>
      </w:r>
      <w:r>
        <w:rPr>
          <w:noProof/>
        </w:rPr>
        <w:fldChar w:fldCharType="end"/>
      </w:r>
      <w:bookmarkEnd w:id="7"/>
      <w:r w:rsidRPr="00756432">
        <w:t xml:space="preserve">: </w:t>
      </w:r>
      <w:r>
        <w:t>A</w:t>
      </w:r>
      <w:r w:rsidRPr="00756432">
        <w:t>lternatives</w:t>
      </w:r>
      <w:r>
        <w:t xml:space="preserve"> for Rank 2 coefficient</w:t>
      </w:r>
      <w:r w:rsidRPr="00756432">
        <w:t xml:space="preserve"> </w:t>
      </w:r>
      <w:r>
        <w:t>vectors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933"/>
        <w:gridCol w:w="2997"/>
        <w:gridCol w:w="1548"/>
      </w:tblGrid>
      <w:tr w:rsidR="00970C79" w:rsidRPr="00756432" w:rsidTr="007975A9">
        <w:tc>
          <w:tcPr>
            <w:tcW w:w="1278" w:type="dxa"/>
            <w:vAlign w:val="center"/>
          </w:tcPr>
          <w:p w:rsidR="00970C79" w:rsidRPr="00756432" w:rsidRDefault="00970C79" w:rsidP="007975A9">
            <w:pPr>
              <w:jc w:val="center"/>
              <w:rPr>
                <w:b/>
              </w:rPr>
            </w:pPr>
            <w:r w:rsidRPr="00756432">
              <w:rPr>
                <w:b/>
              </w:rPr>
              <w:t>Alternative</w:t>
            </w:r>
          </w:p>
        </w:tc>
        <w:tc>
          <w:tcPr>
            <w:tcW w:w="3933" w:type="dxa"/>
            <w:vAlign w:val="center"/>
          </w:tcPr>
          <w:p w:rsidR="00970C79" w:rsidRPr="00756432" w:rsidRDefault="00970C79" w:rsidP="004B6104">
            <w:pPr>
              <w:jc w:val="center"/>
              <w:rPr>
                <w:b/>
              </w:rPr>
            </w:pPr>
            <w:r w:rsidRPr="00756432">
              <w:rPr>
                <w:b/>
              </w:rPr>
              <w:t xml:space="preserve">Rank-2 coefficient for two layers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d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d>
                          </m:sup>
                        </m:sSubSup>
                      </m:e>
                    </m:mr>
                  </m:m>
                </m:e>
              </m:d>
            </m:oMath>
            <w:r w:rsidR="004B6104">
              <w:rPr>
                <w:b/>
              </w:rPr>
              <w:t xml:space="preserve"> </w:t>
            </w:r>
          </w:p>
        </w:tc>
        <w:tc>
          <w:tcPr>
            <w:tcW w:w="2997" w:type="dxa"/>
            <w:vAlign w:val="center"/>
          </w:tcPr>
          <w:p w:rsidR="00970C79" w:rsidRPr="00756432" w:rsidRDefault="00970C79" w:rsidP="007975A9">
            <w:pPr>
              <w:jc w:val="center"/>
              <w:rPr>
                <w:b/>
              </w:rPr>
            </w:pPr>
            <w:r w:rsidRPr="00756432">
              <w:rPr>
                <w:b/>
              </w:rPr>
              <w:t xml:space="preserve">Number of coefficient pair combinations for </w:t>
            </w:r>
            <w:r w:rsidRPr="00756432">
              <w:rPr>
                <w:b/>
                <w:i/>
              </w:rPr>
              <w:t>L</w:t>
            </w:r>
            <w:r w:rsidRPr="00756432">
              <w:rPr>
                <w:b/>
              </w:rPr>
              <w:t xml:space="preserve"> beams </w:t>
            </w:r>
          </w:p>
        </w:tc>
        <w:tc>
          <w:tcPr>
            <w:tcW w:w="1548" w:type="dxa"/>
            <w:vAlign w:val="center"/>
          </w:tcPr>
          <w:p w:rsidR="00970C79" w:rsidRPr="00756432" w:rsidRDefault="00970C79" w:rsidP="007975A9">
            <w:pPr>
              <w:jc w:val="center"/>
              <w:rPr>
                <w:b/>
              </w:rPr>
            </w:pPr>
            <w:r>
              <w:rPr>
                <w:b/>
              </w:rPr>
              <w:t>#bits</w:t>
            </w:r>
          </w:p>
        </w:tc>
      </w:tr>
      <w:tr w:rsidR="00970C79" w:rsidRPr="00756432" w:rsidTr="007975A9">
        <w:tc>
          <w:tcPr>
            <w:tcW w:w="1278" w:type="dxa"/>
            <w:vAlign w:val="center"/>
          </w:tcPr>
          <w:p w:rsidR="00970C79" w:rsidRPr="00BE12F9" w:rsidRDefault="00970C79" w:rsidP="007975A9">
            <w:pPr>
              <w:jc w:val="center"/>
              <w:rPr>
                <w:i/>
              </w:rPr>
            </w:pPr>
            <w:r w:rsidRPr="00BE12F9">
              <w:rPr>
                <w:i/>
              </w:rPr>
              <w:t>Coef0</w:t>
            </w:r>
          </w:p>
        </w:tc>
        <w:tc>
          <w:tcPr>
            <w:tcW w:w="3933" w:type="dxa"/>
            <w:vAlign w:val="center"/>
          </w:tcPr>
          <w:p w:rsidR="00970C79" w:rsidRPr="00756432" w:rsidRDefault="009416AA" w:rsidP="007975A9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</w:rPr>
                  <m:t>∈{1,j,-1,-j}</m:t>
                </m:r>
              </m:oMath>
            </m:oMathPara>
          </w:p>
        </w:tc>
        <w:tc>
          <w:tcPr>
            <w:tcW w:w="2997" w:type="dxa"/>
            <w:vAlign w:val="center"/>
          </w:tcPr>
          <w:p w:rsidR="00970C79" w:rsidRPr="00756432" w:rsidRDefault="009416AA" w:rsidP="007975A9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L-1</m:t>
                    </m:r>
                  </m:sup>
                </m:sSup>
              </m:oMath>
            </m:oMathPara>
          </w:p>
        </w:tc>
        <w:tc>
          <w:tcPr>
            <w:tcW w:w="1548" w:type="dxa"/>
            <w:vAlign w:val="center"/>
          </w:tcPr>
          <w:p w:rsidR="00970C79" w:rsidRDefault="00970C79" w:rsidP="007975A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2(L-1)</m:t>
                </m:r>
              </m:oMath>
            </m:oMathPara>
          </w:p>
        </w:tc>
      </w:tr>
      <w:tr w:rsidR="00970C79" w:rsidRPr="00756432" w:rsidTr="007975A9">
        <w:tc>
          <w:tcPr>
            <w:tcW w:w="1278" w:type="dxa"/>
            <w:vAlign w:val="center"/>
          </w:tcPr>
          <w:p w:rsidR="00970C79" w:rsidRPr="00BE12F9" w:rsidRDefault="00970C79" w:rsidP="007975A9">
            <w:pPr>
              <w:jc w:val="center"/>
              <w:rPr>
                <w:i/>
              </w:rPr>
            </w:pPr>
            <w:r w:rsidRPr="00BE12F9">
              <w:rPr>
                <w:i/>
              </w:rPr>
              <w:t>Coef1</w:t>
            </w:r>
          </w:p>
        </w:tc>
        <w:tc>
          <w:tcPr>
            <w:tcW w:w="3933" w:type="dxa"/>
            <w:vAlign w:val="center"/>
          </w:tcPr>
          <w:p w:rsidR="00970C79" w:rsidRPr="00756432" w:rsidRDefault="009416AA" w:rsidP="007975A9">
            <w:pPr>
              <w:jc w:val="center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</m:d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bSup>
                        </m:e>
                      </m:mr>
                    </m:m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  <m:r>
                      <w:rPr>
                        <w:rFonts w:ascii="Cambria Math" w:hAnsi="Cambria Math"/>
                      </w:rPr>
                      <m:t>,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-j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2997" w:type="dxa"/>
            <w:vAlign w:val="center"/>
          </w:tcPr>
          <w:p w:rsidR="00970C79" w:rsidRPr="00756432" w:rsidRDefault="009416AA" w:rsidP="007975A9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L-1</m:t>
                    </m:r>
                  </m:sup>
                </m:sSup>
              </m:oMath>
            </m:oMathPara>
          </w:p>
        </w:tc>
        <w:tc>
          <w:tcPr>
            <w:tcW w:w="1548" w:type="dxa"/>
            <w:vAlign w:val="center"/>
          </w:tcPr>
          <w:p w:rsidR="00970C79" w:rsidRDefault="00970C79" w:rsidP="007975A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L-1</m:t>
                </m:r>
              </m:oMath>
            </m:oMathPara>
          </w:p>
        </w:tc>
      </w:tr>
      <w:tr w:rsidR="00970C79" w:rsidRPr="00756432" w:rsidTr="007975A9">
        <w:tc>
          <w:tcPr>
            <w:tcW w:w="1278" w:type="dxa"/>
            <w:vAlign w:val="center"/>
          </w:tcPr>
          <w:p w:rsidR="00970C79" w:rsidRPr="00BE12F9" w:rsidRDefault="00970C79" w:rsidP="007975A9">
            <w:pPr>
              <w:jc w:val="center"/>
              <w:rPr>
                <w:i/>
              </w:rPr>
            </w:pPr>
            <w:r w:rsidRPr="00BE12F9">
              <w:rPr>
                <w:i/>
              </w:rPr>
              <w:t>Coef2</w:t>
            </w:r>
          </w:p>
        </w:tc>
        <w:tc>
          <w:tcPr>
            <w:tcW w:w="3933" w:type="dxa"/>
            <w:vAlign w:val="center"/>
          </w:tcPr>
          <w:p w:rsidR="00970C79" w:rsidRPr="00756432" w:rsidRDefault="009416AA" w:rsidP="007975A9">
            <w:pPr>
              <w:jc w:val="center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</m:d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bSup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  <m:r>
                      <w:rPr>
                        <w:rFonts w:ascii="Cambria Math" w:hAnsi="Cambria Math"/>
                      </w:rPr>
                      <m:t>,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-j</m:t>
                              </m:r>
                            </m:e>
                          </m:mr>
                        </m:m>
                      </m:e>
                    </m:d>
                    <m:r>
                      <w:rPr>
                        <w:rFonts w:ascii="Cambria Math" w:hAnsi="Cambria Math"/>
                      </w:rPr>
                      <m:t>,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  <m:r>
                      <w:rPr>
                        <w:rFonts w:ascii="Cambria Math" w:hAnsi="Cambria Math"/>
                      </w:rPr>
                      <m:t>,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</w:tc>
        <w:tc>
          <w:tcPr>
            <w:tcW w:w="2997" w:type="dxa"/>
            <w:vAlign w:val="center"/>
          </w:tcPr>
          <w:p w:rsidR="00970C79" w:rsidRPr="00756432" w:rsidRDefault="009416AA" w:rsidP="007975A9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L-1</m:t>
                    </m:r>
                  </m:sup>
                </m:sSup>
              </m:oMath>
            </m:oMathPara>
          </w:p>
        </w:tc>
        <w:tc>
          <w:tcPr>
            <w:tcW w:w="1548" w:type="dxa"/>
            <w:vAlign w:val="center"/>
          </w:tcPr>
          <w:p w:rsidR="00970C79" w:rsidRDefault="00970C79" w:rsidP="007975A9">
            <w:pPr>
              <w:jc w:val="center"/>
              <w:rPr>
                <w:rFonts w:eastAsia="Malgun Gothic" w:cs="Batang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2(L-1)</m:t>
                </m:r>
              </m:oMath>
            </m:oMathPara>
          </w:p>
        </w:tc>
      </w:tr>
    </w:tbl>
    <w:p w:rsidR="00970C79" w:rsidRDefault="00970C79" w:rsidP="00BE5E6B">
      <w:pPr>
        <w:rPr>
          <w:rFonts w:eastAsia="Batang"/>
          <w:szCs w:val="20"/>
          <w:lang w:eastAsia="en-US"/>
        </w:rPr>
      </w:pPr>
    </w:p>
    <w:p w:rsidR="00CB2596" w:rsidRPr="00CB2596" w:rsidRDefault="00CB2596" w:rsidP="00BE5E6B">
      <w:pPr>
        <w:rPr>
          <w:b/>
          <w:i/>
          <w:u w:val="single"/>
        </w:rPr>
      </w:pPr>
      <w:r w:rsidRPr="00CB2596">
        <w:rPr>
          <w:b/>
          <w:i/>
          <w:u w:val="single"/>
        </w:rPr>
        <w:t>R</w:t>
      </w:r>
      <w:r>
        <w:rPr>
          <w:b/>
          <w:i/>
          <w:u w:val="single"/>
        </w:rPr>
        <w:t>ank &gt; 2</w:t>
      </w:r>
      <w:r w:rsidRPr="00CB2596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 xml:space="preserve">LC </w:t>
      </w:r>
      <w:r w:rsidRPr="00CB2596">
        <w:rPr>
          <w:b/>
          <w:i/>
          <w:u w:val="single"/>
        </w:rPr>
        <w:t>W</w:t>
      </w:r>
      <w:r w:rsidRPr="00CB2596">
        <w:rPr>
          <w:b/>
          <w:i/>
          <w:u w:val="single"/>
          <w:vertAlign w:val="subscript"/>
        </w:rPr>
        <w:t>2</w:t>
      </w:r>
      <w:r w:rsidRPr="00CB2596">
        <w:rPr>
          <w:b/>
          <w:i/>
          <w:u w:val="single"/>
        </w:rPr>
        <w:t xml:space="preserve"> codebook</w:t>
      </w:r>
    </w:p>
    <w:p w:rsidR="002148C5" w:rsidRPr="002148C5" w:rsidRDefault="002148C5" w:rsidP="00BE5E6B">
      <w:p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For rank &gt; 2, the LC cod</w:t>
      </w:r>
      <w:r w:rsidR="00DA7E97">
        <w:rPr>
          <w:rFonts w:eastAsia="Batang"/>
          <w:szCs w:val="20"/>
          <w:lang w:eastAsia="en-US"/>
        </w:rPr>
        <w:t xml:space="preserve">ebook </w:t>
      </w:r>
      <w:r w:rsidR="005C14D3">
        <w:rPr>
          <w:rFonts w:eastAsia="Batang"/>
          <w:szCs w:val="20"/>
          <w:lang w:eastAsia="en-US"/>
        </w:rPr>
        <w:t>can be</w:t>
      </w:r>
      <w:r w:rsidR="00DA7E97">
        <w:rPr>
          <w:rFonts w:eastAsia="Batang"/>
          <w:szCs w:val="20"/>
          <w:lang w:eastAsia="en-US"/>
        </w:rPr>
        <w:t xml:space="preserve"> the same as </w:t>
      </w:r>
      <w:r w:rsidR="005C14D3">
        <w:rPr>
          <w:rFonts w:eastAsia="Batang"/>
          <w:szCs w:val="20"/>
          <w:lang w:eastAsia="en-US"/>
        </w:rPr>
        <w:t xml:space="preserve">Class A </w:t>
      </w:r>
      <w:r w:rsidRPr="002148C5">
        <w:rPr>
          <w:rFonts w:eastAsia="Batang"/>
          <w:szCs w:val="20"/>
          <w:lang w:eastAsia="en-US"/>
        </w:rPr>
        <w:t>codebook. This is because of following reasons:</w:t>
      </w:r>
    </w:p>
    <w:p w:rsidR="002148C5" w:rsidRPr="002148C5" w:rsidRDefault="002148C5" w:rsidP="002152C5">
      <w:pPr>
        <w:numPr>
          <w:ilvl w:val="0"/>
          <w:numId w:val="5"/>
        </w:num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The main advantage of LC codebook is enhanced MU-MIMO performance through better channel quantization, which can be realized with max per-UE rank = 2.</w:t>
      </w:r>
    </w:p>
    <w:p w:rsidR="002148C5" w:rsidRPr="002148C5" w:rsidRDefault="002148C5" w:rsidP="002152C5">
      <w:pPr>
        <w:numPr>
          <w:ilvl w:val="0"/>
          <w:numId w:val="5"/>
        </w:num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Rank &gt; 2 codebook requires orthogonal beams, which makes rank &gt; 2 LC codebook design complicated.</w:t>
      </w:r>
    </w:p>
    <w:p w:rsidR="00CB2596" w:rsidRDefault="00CB2596" w:rsidP="00BE5E6B">
      <w:pPr>
        <w:rPr>
          <w:b/>
          <w:i/>
        </w:rPr>
      </w:pPr>
    </w:p>
    <w:p w:rsidR="00D04512" w:rsidRDefault="00022BD7" w:rsidP="00BE5E6B">
      <w:pPr>
        <w:rPr>
          <w:i/>
        </w:rPr>
      </w:pPr>
      <w:r w:rsidRPr="00C1642A">
        <w:rPr>
          <w:b/>
          <w:i/>
        </w:rPr>
        <w:t>Proposal 1</w:t>
      </w:r>
      <w:r w:rsidRPr="00C1642A">
        <w:rPr>
          <w:i/>
        </w:rPr>
        <w:t>:</w:t>
      </w:r>
      <w:r w:rsidR="000E5581" w:rsidRPr="00C1642A">
        <w:rPr>
          <w:i/>
        </w:rPr>
        <w:t xml:space="preserve"> </w:t>
      </w:r>
      <w:r w:rsidR="00C1642A" w:rsidRPr="00C1642A">
        <w:rPr>
          <w:i/>
        </w:rPr>
        <w:t xml:space="preserve">For rank-1 and 2 advanced </w:t>
      </w:r>
      <w:r w:rsidR="000E5581" w:rsidRPr="00C1642A">
        <w:rPr>
          <w:i/>
        </w:rPr>
        <w:t xml:space="preserve">CSI </w:t>
      </w:r>
      <w:r w:rsidR="00F54932" w:rsidRPr="00C1642A">
        <w:rPr>
          <w:i/>
        </w:rPr>
        <w:t>reporting</w:t>
      </w:r>
      <w:r w:rsidR="000E5581" w:rsidRPr="00C1642A">
        <w:rPr>
          <w:i/>
        </w:rPr>
        <w:t>,</w:t>
      </w:r>
      <w:r w:rsidR="00C1642A" w:rsidRPr="00C1642A">
        <w:t xml:space="preserve"> </w:t>
      </w:r>
      <w:r w:rsidR="00C1642A" w:rsidRPr="00C1642A">
        <w:rPr>
          <w:i/>
        </w:rPr>
        <w:t>support</w:t>
      </w:r>
      <w:r w:rsidR="00D04512">
        <w:rPr>
          <w:i/>
        </w:rPr>
        <w:t xml:space="preserve"> linear combination codebook</w:t>
      </w:r>
      <w:r w:rsidR="00C1642A" w:rsidRPr="00C1642A">
        <w:rPr>
          <w:i/>
        </w:rPr>
        <w:t xml:space="preserve"> </w:t>
      </w:r>
      <w:r w:rsidR="00D04512" w:rsidRPr="00D04512">
        <w:rPr>
          <w:b/>
          <w:i/>
        </w:rPr>
        <w:t>W</w:t>
      </w:r>
      <w:r w:rsidR="00D04512">
        <w:rPr>
          <w:i/>
        </w:rPr>
        <w:t xml:space="preserve"> = </w:t>
      </w:r>
      <w:r w:rsidR="00D04512" w:rsidRPr="00D04512">
        <w:rPr>
          <w:b/>
          <w:i/>
        </w:rPr>
        <w:t>W</w:t>
      </w:r>
      <w:r w:rsidR="00D04512" w:rsidRPr="00D04512">
        <w:rPr>
          <w:i/>
          <w:vertAlign w:val="subscript"/>
        </w:rPr>
        <w:t>1</w:t>
      </w:r>
      <w:r w:rsidR="00D04512" w:rsidRPr="00D04512">
        <w:rPr>
          <w:b/>
          <w:i/>
        </w:rPr>
        <w:t>W</w:t>
      </w:r>
      <w:r w:rsidR="00D04512" w:rsidRPr="00D04512">
        <w:rPr>
          <w:i/>
          <w:vertAlign w:val="subscript"/>
        </w:rPr>
        <w:t>2</w:t>
      </w:r>
      <w:r w:rsidR="00D04512">
        <w:rPr>
          <w:i/>
        </w:rPr>
        <w:t>, where</w:t>
      </w:r>
    </w:p>
    <w:p w:rsidR="00D04512" w:rsidRPr="00D04512" w:rsidRDefault="00D04512" w:rsidP="002152C5">
      <w:pPr>
        <w:pStyle w:val="ListParagraph"/>
        <w:numPr>
          <w:ilvl w:val="0"/>
          <w:numId w:val="15"/>
        </w:numPr>
        <w:ind w:firstLineChars="0"/>
        <w:rPr>
          <w:i/>
        </w:rPr>
      </w:pPr>
      <w:r w:rsidRPr="00D04512">
        <w:rPr>
          <w:b/>
          <w:i/>
        </w:rPr>
        <w:t>W</w:t>
      </w:r>
      <w:r w:rsidRPr="00D04512">
        <w:rPr>
          <w:i/>
          <w:vertAlign w:val="subscript"/>
        </w:rPr>
        <w:t>1</w:t>
      </w:r>
      <w:r>
        <w:rPr>
          <w:i/>
        </w:rPr>
        <w:t xml:space="preserve"> is </w:t>
      </w:r>
      <w:r w:rsidR="00CB2596">
        <w:rPr>
          <w:i/>
        </w:rPr>
        <w:t xml:space="preserve">Class A </w:t>
      </w:r>
      <w:r w:rsidR="00CB2596" w:rsidRPr="00CB2596">
        <w:rPr>
          <w:b/>
          <w:i/>
        </w:rPr>
        <w:t>W</w:t>
      </w:r>
      <w:r w:rsidR="00CB2596" w:rsidRPr="00CB2596">
        <w:rPr>
          <w:i/>
          <w:vertAlign w:val="subscript"/>
        </w:rPr>
        <w:t>1</w:t>
      </w:r>
      <w:r w:rsidR="00CB2596">
        <w:rPr>
          <w:i/>
        </w:rPr>
        <w:t xml:space="preserve"> codebook based </w:t>
      </w:r>
      <w:r w:rsidR="0096738A">
        <w:rPr>
          <w:i/>
        </w:rPr>
        <w:t>as proposed in [2]</w:t>
      </w:r>
      <w:r>
        <w:rPr>
          <w:i/>
        </w:rPr>
        <w:t>;</w:t>
      </w:r>
      <w:r w:rsidR="000E5581" w:rsidRPr="00D04512">
        <w:rPr>
          <w:i/>
        </w:rPr>
        <w:t xml:space="preserve"> </w:t>
      </w:r>
    </w:p>
    <w:p w:rsidR="007C7C06" w:rsidRDefault="007C7C06" w:rsidP="002152C5">
      <w:pPr>
        <w:pStyle w:val="ListParagraph"/>
        <w:numPr>
          <w:ilvl w:val="0"/>
          <w:numId w:val="14"/>
        </w:numPr>
        <w:ind w:right="-784" w:firstLineChars="0"/>
      </w:pPr>
      <w:r w:rsidRPr="009A39B4">
        <w:rPr>
          <w:b/>
          <w:i/>
        </w:rPr>
        <w:t>W</w:t>
      </w:r>
      <w:r w:rsidRPr="009A39B4">
        <w:rPr>
          <w:i/>
          <w:vertAlign w:val="subscript"/>
        </w:rPr>
        <w:t xml:space="preserve">2 </w:t>
      </w:r>
      <w:r w:rsidR="004B6104" w:rsidRPr="004B6104">
        <w:rPr>
          <w:i/>
        </w:rPr>
        <w:t xml:space="preserve">codebook </w:t>
      </w:r>
      <w:r w:rsidRPr="009A39B4">
        <w:rPr>
          <w:i/>
        </w:rPr>
        <w:t xml:space="preserve">has three components: </w:t>
      </w:r>
    </w:p>
    <w:p w:rsidR="007C7C06" w:rsidRDefault="007C7C06" w:rsidP="002152C5">
      <w:pPr>
        <w:pStyle w:val="ListParagraph"/>
        <w:numPr>
          <w:ilvl w:val="1"/>
          <w:numId w:val="14"/>
        </w:numPr>
        <w:ind w:right="-784" w:firstLineChars="0"/>
      </w:pPr>
      <w:r w:rsidRPr="009A39B4">
        <w:rPr>
          <w:rFonts w:eastAsia="Batang"/>
          <w:i/>
          <w:szCs w:val="20"/>
          <w:lang w:eastAsia="en-US"/>
        </w:rPr>
        <w:t>Beam selection: L = 2 or 4 beams are selected for LC per SB;</w:t>
      </w:r>
    </w:p>
    <w:p w:rsidR="007C7C06" w:rsidRDefault="007C7C06" w:rsidP="002152C5">
      <w:pPr>
        <w:pStyle w:val="ListParagraph"/>
        <w:numPr>
          <w:ilvl w:val="1"/>
          <w:numId w:val="14"/>
        </w:numPr>
        <w:ind w:right="-784" w:firstLineChars="0"/>
      </w:pPr>
      <w:r>
        <w:rPr>
          <w:rFonts w:eastAsia="Batang"/>
          <w:i/>
          <w:szCs w:val="20"/>
          <w:lang w:eastAsia="en-US"/>
        </w:rPr>
        <w:t>Coefficients to linearly combine L beams</w:t>
      </w:r>
      <w:r w:rsidRPr="009A39B4">
        <w:rPr>
          <w:rFonts w:eastAsia="Batang"/>
          <w:i/>
          <w:szCs w:val="20"/>
          <w:lang w:eastAsia="en-US"/>
        </w:rPr>
        <w:t xml:space="preserve">; and </w:t>
      </w:r>
    </w:p>
    <w:p w:rsidR="007C7C06" w:rsidRPr="004B6104" w:rsidRDefault="007C7C06" w:rsidP="002152C5">
      <w:pPr>
        <w:pStyle w:val="ListParagraph"/>
        <w:numPr>
          <w:ilvl w:val="1"/>
          <w:numId w:val="14"/>
        </w:numPr>
        <w:ind w:right="-784" w:firstLineChars="0"/>
      </w:pPr>
      <w:r>
        <w:rPr>
          <w:rFonts w:eastAsia="Batang"/>
          <w:i/>
          <w:szCs w:val="20"/>
          <w:lang w:eastAsia="en-US"/>
        </w:rPr>
        <w:t>Co-phase for L beams</w:t>
      </w:r>
      <w:r w:rsidRPr="009A39B4">
        <w:rPr>
          <w:rFonts w:eastAsia="Batang"/>
          <w:i/>
          <w:szCs w:val="20"/>
          <w:lang w:eastAsia="en-US"/>
        </w:rPr>
        <w:t>.</w:t>
      </w:r>
    </w:p>
    <w:p w:rsidR="004B6104" w:rsidRPr="00884DEC" w:rsidRDefault="00B51CE2" w:rsidP="004B6104">
      <w:pPr>
        <w:pStyle w:val="ListParagraph"/>
        <w:numPr>
          <w:ilvl w:val="0"/>
          <w:numId w:val="14"/>
        </w:numPr>
        <w:ind w:right="-784" w:firstLineChars="0"/>
      </w:pPr>
      <w:r>
        <w:rPr>
          <w:rFonts w:eastAsia="Batang"/>
          <w:i/>
          <w:szCs w:val="20"/>
          <w:lang w:eastAsia="en-US"/>
        </w:rPr>
        <w:t>The rank-1</w:t>
      </w:r>
      <w:r w:rsidR="00884DEC">
        <w:rPr>
          <w:rFonts w:eastAsia="Batang"/>
          <w:i/>
          <w:szCs w:val="20"/>
          <w:lang w:eastAsia="en-US"/>
        </w:rPr>
        <w:t xml:space="preserve"> LC </w:t>
      </w:r>
      <w:r w:rsidR="00884DEC" w:rsidRPr="00884DEC">
        <w:rPr>
          <w:rFonts w:eastAsia="Batang"/>
          <w:b/>
          <w:i/>
          <w:szCs w:val="20"/>
          <w:lang w:eastAsia="en-US"/>
        </w:rPr>
        <w:t>W</w:t>
      </w:r>
      <w:r w:rsidR="00884DEC" w:rsidRPr="00884DEC">
        <w:rPr>
          <w:rFonts w:eastAsia="Batang"/>
          <w:i/>
          <w:szCs w:val="20"/>
          <w:vertAlign w:val="subscript"/>
          <w:lang w:eastAsia="en-US"/>
        </w:rPr>
        <w:t>2</w:t>
      </w:r>
      <w:r w:rsidR="00884DEC">
        <w:rPr>
          <w:rFonts w:eastAsia="Batang"/>
          <w:i/>
          <w:szCs w:val="20"/>
          <w:lang w:eastAsia="en-US"/>
        </w:rPr>
        <w:t xml:space="preserve"> codebook is as</w:t>
      </w:r>
      <w:r>
        <w:rPr>
          <w:rFonts w:eastAsia="Batang"/>
          <w:i/>
          <w:szCs w:val="20"/>
          <w:lang w:eastAsia="en-US"/>
        </w:rPr>
        <w:t xml:space="preserve"> shown</w:t>
      </w:r>
      <w:r w:rsidR="00884DEC">
        <w:rPr>
          <w:rFonts w:eastAsia="Batang"/>
          <w:i/>
          <w:szCs w:val="20"/>
          <w:lang w:eastAsia="en-US"/>
        </w:rPr>
        <w:t xml:space="preserve"> in </w:t>
      </w:r>
      <w:r w:rsidR="00884DEC">
        <w:rPr>
          <w:rFonts w:eastAsia="Batang"/>
          <w:i/>
          <w:szCs w:val="20"/>
          <w:lang w:eastAsia="en-US"/>
        </w:rPr>
        <w:fldChar w:fldCharType="begin"/>
      </w:r>
      <w:r w:rsidR="00884DEC">
        <w:rPr>
          <w:rFonts w:eastAsia="Batang"/>
          <w:i/>
          <w:szCs w:val="20"/>
          <w:lang w:eastAsia="en-US"/>
        </w:rPr>
        <w:instrText xml:space="preserve"> REF _Ref462743616 \h </w:instrText>
      </w:r>
      <w:r w:rsidR="00884DEC">
        <w:rPr>
          <w:rFonts w:eastAsia="Batang"/>
          <w:i/>
          <w:szCs w:val="20"/>
          <w:lang w:eastAsia="en-US"/>
        </w:rPr>
      </w:r>
      <w:r w:rsidR="00884DEC">
        <w:rPr>
          <w:rFonts w:eastAsia="Batang"/>
          <w:i/>
          <w:szCs w:val="20"/>
          <w:lang w:eastAsia="en-US"/>
        </w:rPr>
        <w:fldChar w:fldCharType="separate"/>
      </w:r>
      <w:r w:rsidR="007C4F54" w:rsidRPr="00994DBE">
        <w:t xml:space="preserve">Table </w:t>
      </w:r>
      <w:r w:rsidR="007C4F54">
        <w:rPr>
          <w:noProof/>
        </w:rPr>
        <w:t>1</w:t>
      </w:r>
      <w:r w:rsidR="00884DEC">
        <w:rPr>
          <w:rFonts w:eastAsia="Batang"/>
          <w:i/>
          <w:szCs w:val="20"/>
          <w:lang w:eastAsia="en-US"/>
        </w:rPr>
        <w:fldChar w:fldCharType="end"/>
      </w:r>
      <w:r w:rsidR="00884DEC">
        <w:rPr>
          <w:rFonts w:eastAsia="Batang"/>
          <w:i/>
          <w:szCs w:val="20"/>
          <w:lang w:eastAsia="en-US"/>
        </w:rPr>
        <w:t>; and</w:t>
      </w:r>
    </w:p>
    <w:p w:rsidR="00884DEC" w:rsidRPr="00BE5714" w:rsidRDefault="00B51CE2" w:rsidP="004B6104">
      <w:pPr>
        <w:pStyle w:val="ListParagraph"/>
        <w:numPr>
          <w:ilvl w:val="0"/>
          <w:numId w:val="14"/>
        </w:numPr>
        <w:ind w:right="-784" w:firstLineChars="0"/>
      </w:pPr>
      <w:r>
        <w:rPr>
          <w:rFonts w:eastAsia="Batang"/>
          <w:i/>
          <w:szCs w:val="20"/>
          <w:lang w:eastAsia="en-US"/>
        </w:rPr>
        <w:t>The</w:t>
      </w:r>
      <w:r w:rsidR="00884DEC">
        <w:rPr>
          <w:rFonts w:eastAsia="Batang"/>
          <w:i/>
          <w:szCs w:val="20"/>
          <w:lang w:eastAsia="en-US"/>
        </w:rPr>
        <w:t xml:space="preserve"> rank-2 LC </w:t>
      </w:r>
      <w:r w:rsidR="00884DEC" w:rsidRPr="00884DEC">
        <w:rPr>
          <w:rFonts w:eastAsia="Batang"/>
          <w:b/>
          <w:i/>
          <w:szCs w:val="20"/>
          <w:lang w:eastAsia="en-US"/>
        </w:rPr>
        <w:t>W</w:t>
      </w:r>
      <w:r w:rsidR="00884DEC" w:rsidRPr="00884DEC">
        <w:rPr>
          <w:rFonts w:eastAsia="Batang"/>
          <w:i/>
          <w:szCs w:val="20"/>
          <w:vertAlign w:val="subscript"/>
          <w:lang w:eastAsia="en-US"/>
        </w:rPr>
        <w:t>2</w:t>
      </w:r>
      <w:r w:rsidR="00884DEC">
        <w:rPr>
          <w:rFonts w:eastAsia="Batang"/>
          <w:i/>
          <w:szCs w:val="20"/>
          <w:lang w:eastAsia="en-US"/>
        </w:rPr>
        <w:t xml:space="preserve"> codebook is one of CB0 – CB7 </w:t>
      </w:r>
      <w:r w:rsidR="00884DEC" w:rsidRPr="00B51CE2">
        <w:rPr>
          <w:rFonts w:eastAsia="Batang"/>
          <w:i/>
          <w:szCs w:val="20"/>
          <w:lang w:eastAsia="en-US"/>
        </w:rPr>
        <w:t xml:space="preserve">in </w:t>
      </w:r>
      <w:r w:rsidR="00884DEC" w:rsidRPr="00B51CE2">
        <w:rPr>
          <w:rFonts w:eastAsia="Batang"/>
          <w:i/>
          <w:szCs w:val="20"/>
          <w:lang w:eastAsia="en-US"/>
        </w:rPr>
        <w:fldChar w:fldCharType="begin"/>
      </w:r>
      <w:r w:rsidR="00884DEC" w:rsidRPr="00B51CE2">
        <w:rPr>
          <w:rFonts w:eastAsia="Batang"/>
          <w:i/>
          <w:szCs w:val="20"/>
          <w:lang w:eastAsia="en-US"/>
        </w:rPr>
        <w:instrText xml:space="preserve"> REF _Ref462557956 \h </w:instrText>
      </w:r>
      <w:r w:rsidRPr="00B51CE2">
        <w:rPr>
          <w:rFonts w:eastAsia="Batang"/>
          <w:i/>
          <w:szCs w:val="20"/>
          <w:lang w:eastAsia="en-US"/>
        </w:rPr>
        <w:instrText xml:space="preserve"> \* MERGEFORMAT </w:instrText>
      </w:r>
      <w:r w:rsidR="00884DEC" w:rsidRPr="00B51CE2">
        <w:rPr>
          <w:rFonts w:eastAsia="Batang"/>
          <w:i/>
          <w:szCs w:val="20"/>
          <w:lang w:eastAsia="en-US"/>
        </w:rPr>
      </w:r>
      <w:r w:rsidR="00884DEC" w:rsidRPr="00B51CE2">
        <w:rPr>
          <w:rFonts w:eastAsia="Batang"/>
          <w:i/>
          <w:szCs w:val="20"/>
          <w:lang w:eastAsia="en-US"/>
        </w:rPr>
        <w:fldChar w:fldCharType="separate"/>
      </w:r>
      <w:r w:rsidR="007C4F54" w:rsidRPr="007C4F54">
        <w:rPr>
          <w:i/>
        </w:rPr>
        <w:t xml:space="preserve">Table </w:t>
      </w:r>
      <w:r w:rsidR="007C4F54" w:rsidRPr="007C4F54">
        <w:rPr>
          <w:i/>
          <w:noProof/>
        </w:rPr>
        <w:t>2</w:t>
      </w:r>
      <w:r w:rsidR="00884DEC" w:rsidRPr="00B51CE2">
        <w:rPr>
          <w:rFonts w:eastAsia="Batang"/>
          <w:i/>
          <w:szCs w:val="20"/>
          <w:lang w:eastAsia="en-US"/>
        </w:rPr>
        <w:fldChar w:fldCharType="end"/>
      </w:r>
      <w:r w:rsidR="00884DEC" w:rsidRPr="00B51CE2">
        <w:rPr>
          <w:rFonts w:eastAsia="Batang"/>
          <w:i/>
          <w:szCs w:val="20"/>
          <w:lang w:eastAsia="en-US"/>
        </w:rPr>
        <w:t>.</w:t>
      </w:r>
    </w:p>
    <w:p w:rsidR="00BE5714" w:rsidRDefault="00BE5714" w:rsidP="00BE5714">
      <w:pPr>
        <w:ind w:right="-784"/>
        <w:rPr>
          <w:rFonts w:eastAsia="Batang"/>
          <w:b/>
          <w:i/>
          <w:szCs w:val="20"/>
          <w:lang w:eastAsia="en-US"/>
        </w:rPr>
      </w:pPr>
    </w:p>
    <w:p w:rsidR="00BE5714" w:rsidRPr="00BE5714" w:rsidRDefault="00BE5714" w:rsidP="00BE5714">
      <w:pPr>
        <w:ind w:right="-784"/>
      </w:pPr>
      <w:r w:rsidRPr="00BE5714">
        <w:rPr>
          <w:rFonts w:eastAsia="Batang"/>
          <w:b/>
          <w:i/>
          <w:szCs w:val="20"/>
          <w:lang w:eastAsia="en-US"/>
        </w:rPr>
        <w:t>Proposal 2:</w:t>
      </w:r>
      <w:r w:rsidRPr="00BE5714">
        <w:rPr>
          <w:rFonts w:eastAsia="Batang"/>
          <w:i/>
          <w:szCs w:val="20"/>
          <w:lang w:eastAsia="en-US"/>
        </w:rPr>
        <w:t xml:space="preserve"> For rank</w:t>
      </w:r>
      <w:r>
        <w:rPr>
          <w:rFonts w:eastAsia="Batang"/>
          <w:i/>
          <w:szCs w:val="20"/>
          <w:lang w:eastAsia="en-US"/>
        </w:rPr>
        <w:t xml:space="preserve"> &gt;2</w:t>
      </w:r>
      <w:r w:rsidRPr="00BE5714">
        <w:rPr>
          <w:rFonts w:eastAsia="Batang"/>
          <w:i/>
          <w:szCs w:val="20"/>
          <w:lang w:eastAsia="en-US"/>
        </w:rPr>
        <w:t xml:space="preserve">, </w:t>
      </w:r>
      <w:r>
        <w:rPr>
          <w:rFonts w:eastAsia="Batang"/>
          <w:i/>
          <w:szCs w:val="20"/>
          <w:lang w:eastAsia="en-US"/>
        </w:rPr>
        <w:t>advanced CSI reporting is based on Rel. 13 or its extension in Rel. 14 Class A codebook.</w:t>
      </w:r>
    </w:p>
    <w:p w:rsidR="00BE5714" w:rsidRDefault="00BE5714" w:rsidP="00BE5E6B">
      <w:pPr>
        <w:rPr>
          <w:rFonts w:eastAsia="Batang"/>
          <w:szCs w:val="20"/>
          <w:lang w:eastAsia="en-US"/>
        </w:rPr>
      </w:pPr>
    </w:p>
    <w:p w:rsidR="00080C0D" w:rsidRDefault="005C14D3" w:rsidP="00BE5E6B">
      <w:pPr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The </w:t>
      </w:r>
      <w:r w:rsidR="004E6FFE" w:rsidRPr="004E6FFE">
        <w:rPr>
          <w:rFonts w:eastAsia="Batang"/>
          <w:b/>
          <w:szCs w:val="20"/>
          <w:lang w:eastAsia="en-US"/>
        </w:rPr>
        <w:t>W</w:t>
      </w:r>
      <w:r w:rsidR="004E6FFE" w:rsidRPr="004E6FFE">
        <w:rPr>
          <w:rFonts w:eastAsia="Batang"/>
          <w:szCs w:val="20"/>
          <w:vertAlign w:val="subscript"/>
          <w:lang w:eastAsia="en-US"/>
        </w:rPr>
        <w:t>2</w:t>
      </w:r>
      <w:r w:rsidR="004E6FFE">
        <w:rPr>
          <w:rFonts w:eastAsia="Batang"/>
          <w:szCs w:val="20"/>
          <w:lang w:eastAsia="en-US"/>
        </w:rPr>
        <w:t xml:space="preserve"> component of the </w:t>
      </w:r>
      <w:r w:rsidR="001D74C2">
        <w:rPr>
          <w:rFonts w:eastAsia="Batang"/>
          <w:szCs w:val="20"/>
          <w:lang w:eastAsia="en-US"/>
        </w:rPr>
        <w:t xml:space="preserve">proposed </w:t>
      </w:r>
      <w:r w:rsidR="00080C0D">
        <w:rPr>
          <w:rFonts w:eastAsia="Batang"/>
          <w:szCs w:val="20"/>
          <w:lang w:eastAsia="en-US"/>
        </w:rPr>
        <w:t>LC codebook</w:t>
      </w:r>
      <w:r w:rsidR="001D74C2">
        <w:rPr>
          <w:rFonts w:eastAsia="Batang"/>
          <w:szCs w:val="20"/>
          <w:lang w:eastAsia="en-US"/>
        </w:rPr>
        <w:t xml:space="preserve"> </w:t>
      </w:r>
      <w:r>
        <w:rPr>
          <w:rFonts w:eastAsia="Batang"/>
          <w:szCs w:val="20"/>
          <w:lang w:eastAsia="en-US"/>
        </w:rPr>
        <w:t xml:space="preserve">can be </w:t>
      </w:r>
      <w:r w:rsidR="001D74C2">
        <w:rPr>
          <w:rFonts w:eastAsia="Batang"/>
          <w:szCs w:val="20"/>
          <w:lang w:eastAsia="en-US"/>
        </w:rPr>
        <w:t xml:space="preserve">applied to enhance </w:t>
      </w:r>
      <w:r>
        <w:rPr>
          <w:rFonts w:eastAsia="Batang"/>
          <w:szCs w:val="20"/>
          <w:lang w:eastAsia="en-US"/>
        </w:rPr>
        <w:t xml:space="preserve">Class B CSI reporting. For instance, for </w:t>
      </w:r>
      <w:r w:rsidRPr="005C14D3">
        <w:rPr>
          <w:rFonts w:eastAsia="Batang"/>
          <w:i/>
          <w:szCs w:val="20"/>
          <w:lang w:eastAsia="en-US"/>
        </w:rPr>
        <w:t>K</w:t>
      </w:r>
      <w:r>
        <w:rPr>
          <w:rFonts w:eastAsia="Batang"/>
          <w:szCs w:val="20"/>
          <w:lang w:eastAsia="en-US"/>
        </w:rPr>
        <w:t xml:space="preserve"> =</w:t>
      </w:r>
      <w:r w:rsidR="004E6FFE">
        <w:rPr>
          <w:rFonts w:eastAsia="Batang"/>
          <w:szCs w:val="20"/>
          <w:lang w:eastAsia="en-US"/>
        </w:rPr>
        <w:t xml:space="preserve"> </w:t>
      </w:r>
      <w:r>
        <w:rPr>
          <w:rFonts w:eastAsia="Batang"/>
          <w:szCs w:val="20"/>
          <w:lang w:eastAsia="en-US"/>
        </w:rPr>
        <w:t xml:space="preserve">1 and </w:t>
      </w:r>
      <w:r w:rsidRPr="005C14D3">
        <w:rPr>
          <w:rFonts w:eastAsia="Batang"/>
          <w:i/>
          <w:szCs w:val="20"/>
          <w:lang w:eastAsia="en-US"/>
        </w:rPr>
        <w:t>P</w:t>
      </w:r>
      <w:r w:rsidR="001D74C2">
        <w:rPr>
          <w:rFonts w:eastAsia="Batang"/>
          <w:szCs w:val="20"/>
          <w:lang w:eastAsia="en-US"/>
        </w:rPr>
        <w:t xml:space="preserve"> ports, the UE can report a</w:t>
      </w:r>
      <w:r>
        <w:rPr>
          <w:rFonts w:eastAsia="Batang"/>
          <w:szCs w:val="20"/>
          <w:lang w:eastAsia="en-US"/>
        </w:rPr>
        <w:t xml:space="preserve"> PMI, which indicates a linear combination of </w:t>
      </w:r>
      <w:r w:rsidRPr="005C14D3">
        <w:rPr>
          <w:rFonts w:eastAsia="Batang"/>
          <w:i/>
          <w:szCs w:val="20"/>
          <w:lang w:eastAsia="en-US"/>
        </w:rPr>
        <w:t>L</w:t>
      </w:r>
      <w:r>
        <w:rPr>
          <w:rFonts w:eastAsia="Batang"/>
          <w:szCs w:val="20"/>
          <w:lang w:eastAsia="en-US"/>
        </w:rPr>
        <w:t xml:space="preserve"> = </w:t>
      </w:r>
      <w:r w:rsidRPr="005C14D3">
        <w:rPr>
          <w:rFonts w:eastAsia="Batang"/>
          <w:i/>
          <w:szCs w:val="20"/>
          <w:lang w:eastAsia="en-US"/>
        </w:rPr>
        <w:t>P</w:t>
      </w:r>
      <w:r>
        <w:rPr>
          <w:rFonts w:eastAsia="Batang"/>
          <w:szCs w:val="20"/>
          <w:lang w:eastAsia="en-US"/>
        </w:rPr>
        <w:t xml:space="preserve">/2 </w:t>
      </w:r>
      <w:r w:rsidR="00CB7001">
        <w:rPr>
          <w:rFonts w:eastAsia="Batang"/>
          <w:szCs w:val="20"/>
          <w:lang w:eastAsia="en-US"/>
        </w:rPr>
        <w:t>ports.</w:t>
      </w:r>
      <w:r>
        <w:rPr>
          <w:rFonts w:eastAsia="Batang"/>
          <w:szCs w:val="20"/>
          <w:lang w:eastAsia="en-US"/>
        </w:rPr>
        <w:t xml:space="preserve"> </w:t>
      </w:r>
      <w:r w:rsidR="00456658">
        <w:rPr>
          <w:rFonts w:eastAsia="Batang"/>
          <w:szCs w:val="20"/>
          <w:lang w:eastAsia="en-US"/>
        </w:rPr>
        <w:t>S</w:t>
      </w:r>
      <w:r w:rsidR="00A2599B">
        <w:rPr>
          <w:rFonts w:eastAsia="Batang"/>
          <w:szCs w:val="20"/>
          <w:lang w:eastAsia="en-US"/>
        </w:rPr>
        <w:t xml:space="preserve">imilarly, the idea is applicable </w:t>
      </w:r>
      <w:r w:rsidR="00A2599B">
        <w:rPr>
          <w:rFonts w:eastAsia="Batang"/>
          <w:szCs w:val="20"/>
          <w:lang w:eastAsia="en-US"/>
        </w:rPr>
        <w:lastRenderedPageBreak/>
        <w:t>to enhance</w:t>
      </w:r>
      <w:r w:rsidR="00CB7001">
        <w:rPr>
          <w:rFonts w:eastAsia="Batang"/>
          <w:szCs w:val="20"/>
          <w:lang w:eastAsia="en-US"/>
        </w:rPr>
        <w:t xml:space="preserve"> </w:t>
      </w:r>
      <w:r w:rsidR="004E6FFE">
        <w:rPr>
          <w:rFonts w:eastAsia="Batang"/>
          <w:szCs w:val="20"/>
          <w:lang w:eastAsia="en-US"/>
        </w:rPr>
        <w:t>hybrid CSI feedback</w:t>
      </w:r>
      <w:r w:rsidR="00A2599B">
        <w:rPr>
          <w:rFonts w:eastAsia="Batang"/>
          <w:szCs w:val="20"/>
          <w:lang w:eastAsia="en-US"/>
        </w:rPr>
        <w:t xml:space="preserve"> scheme in which two types</w:t>
      </w:r>
      <w:r w:rsidR="00CB7001">
        <w:rPr>
          <w:rFonts w:eastAsia="Batang"/>
          <w:szCs w:val="20"/>
          <w:lang w:eastAsia="en-US"/>
        </w:rPr>
        <w:t xml:space="preserve"> </w:t>
      </w:r>
      <w:r w:rsidR="00A2599B">
        <w:rPr>
          <w:rFonts w:eastAsia="Batang"/>
          <w:szCs w:val="20"/>
          <w:lang w:eastAsia="en-US"/>
        </w:rPr>
        <w:t xml:space="preserve">of </w:t>
      </w:r>
      <w:r w:rsidR="00CB7001">
        <w:rPr>
          <w:rFonts w:eastAsia="Batang"/>
          <w:szCs w:val="20"/>
          <w:lang w:eastAsia="en-US"/>
        </w:rPr>
        <w:t>CSI-R</w:t>
      </w:r>
      <w:r w:rsidR="00A2599B">
        <w:rPr>
          <w:rFonts w:eastAsia="Batang"/>
          <w:szCs w:val="20"/>
          <w:lang w:eastAsia="en-US"/>
        </w:rPr>
        <w:t>S</w:t>
      </w:r>
      <w:r w:rsidR="00CB7001">
        <w:rPr>
          <w:rFonts w:eastAsia="Batang"/>
          <w:szCs w:val="20"/>
          <w:lang w:eastAsia="en-US"/>
        </w:rPr>
        <w:t xml:space="preserve"> resources, for example</w:t>
      </w:r>
      <w:r w:rsidR="00A2599B">
        <w:rPr>
          <w:rFonts w:eastAsia="Batang"/>
          <w:szCs w:val="20"/>
          <w:lang w:eastAsia="en-US"/>
        </w:rPr>
        <w:t xml:space="preserve"> </w:t>
      </w:r>
      <w:r w:rsidR="00A2599B" w:rsidRPr="00A2599B">
        <w:rPr>
          <w:rFonts w:eastAsia="Batang"/>
          <w:szCs w:val="20"/>
          <w:lang w:eastAsia="en-US"/>
        </w:rPr>
        <w:t>non-precoded and beamformed CSI-RS</w:t>
      </w:r>
      <w:r w:rsidR="00CB7001">
        <w:rPr>
          <w:rFonts w:eastAsia="Batang"/>
          <w:szCs w:val="20"/>
          <w:lang w:eastAsia="en-US"/>
        </w:rPr>
        <w:t xml:space="preserve">, </w:t>
      </w:r>
      <w:r w:rsidR="00A2599B">
        <w:rPr>
          <w:rFonts w:eastAsia="Batang"/>
          <w:szCs w:val="20"/>
          <w:lang w:eastAsia="en-US"/>
        </w:rPr>
        <w:t xml:space="preserve">are </w:t>
      </w:r>
      <w:r w:rsidR="00CB7001">
        <w:rPr>
          <w:rFonts w:eastAsia="Batang"/>
          <w:szCs w:val="20"/>
          <w:lang w:eastAsia="en-US"/>
        </w:rPr>
        <w:t xml:space="preserve">associated with two </w:t>
      </w:r>
      <w:r w:rsidR="004E6FFE">
        <w:rPr>
          <w:rFonts w:eastAsia="Batang"/>
          <w:szCs w:val="20"/>
          <w:lang w:eastAsia="en-US"/>
        </w:rPr>
        <w:t>eMIMO-Types</w:t>
      </w:r>
      <w:r w:rsidR="00CB7001">
        <w:rPr>
          <w:rFonts w:eastAsia="Batang"/>
          <w:szCs w:val="20"/>
          <w:lang w:eastAsia="en-US"/>
        </w:rPr>
        <w:t>.</w:t>
      </w:r>
      <w:r w:rsidR="00A2599B">
        <w:rPr>
          <w:rFonts w:eastAsia="Batang"/>
          <w:szCs w:val="20"/>
          <w:lang w:eastAsia="en-US"/>
        </w:rPr>
        <w:t xml:space="preserve"> The PMI</w:t>
      </w:r>
      <w:r w:rsidR="004E6FFE">
        <w:rPr>
          <w:rFonts w:eastAsia="Batang"/>
          <w:szCs w:val="20"/>
          <w:lang w:eastAsia="en-US"/>
        </w:rPr>
        <w:t>s</w:t>
      </w:r>
      <w:r w:rsidR="00A2599B">
        <w:rPr>
          <w:rFonts w:eastAsia="Batang"/>
          <w:szCs w:val="20"/>
          <w:lang w:eastAsia="en-US"/>
        </w:rPr>
        <w:t xml:space="preserve"> reported in one </w:t>
      </w:r>
      <w:r w:rsidR="004E6FFE">
        <w:rPr>
          <w:rFonts w:eastAsia="Batang"/>
          <w:szCs w:val="20"/>
          <w:lang w:eastAsia="en-US"/>
        </w:rPr>
        <w:t xml:space="preserve">or both </w:t>
      </w:r>
      <w:r w:rsidR="00A2599B">
        <w:rPr>
          <w:rFonts w:eastAsia="Batang"/>
          <w:szCs w:val="20"/>
          <w:lang w:eastAsia="en-US"/>
        </w:rPr>
        <w:t xml:space="preserve">of the two CSIs can be the linear combination codebook based PMI. </w:t>
      </w:r>
    </w:p>
    <w:p w:rsidR="00967E48" w:rsidRDefault="00967E48" w:rsidP="00BE5E6B">
      <w:pPr>
        <w:rPr>
          <w:rFonts w:eastAsia="Batang"/>
          <w:szCs w:val="20"/>
          <w:lang w:eastAsia="en-US"/>
        </w:rPr>
      </w:pPr>
    </w:p>
    <w:p w:rsidR="005C14D3" w:rsidRPr="00DD6BBC" w:rsidRDefault="004E6FFE" w:rsidP="00BE5E6B">
      <w:pPr>
        <w:rPr>
          <w:rFonts w:eastAsia="Batang"/>
          <w:i/>
          <w:szCs w:val="20"/>
          <w:lang w:eastAsia="en-US"/>
        </w:rPr>
      </w:pPr>
      <w:r>
        <w:rPr>
          <w:rFonts w:eastAsia="Batang"/>
          <w:b/>
          <w:i/>
          <w:szCs w:val="20"/>
          <w:lang w:eastAsia="en-US"/>
        </w:rPr>
        <w:t>Proposal</w:t>
      </w:r>
      <w:r w:rsidR="005C14D3" w:rsidRPr="00DD6BBC">
        <w:rPr>
          <w:rFonts w:eastAsia="Batang"/>
          <w:b/>
          <w:i/>
          <w:szCs w:val="20"/>
          <w:lang w:eastAsia="en-US"/>
        </w:rPr>
        <w:t xml:space="preserve"> </w:t>
      </w:r>
      <w:r w:rsidR="00BE5714">
        <w:rPr>
          <w:rFonts w:eastAsia="Batang"/>
          <w:b/>
          <w:i/>
          <w:szCs w:val="20"/>
          <w:lang w:eastAsia="en-US"/>
        </w:rPr>
        <w:t>3</w:t>
      </w:r>
      <w:r w:rsidR="00B240A0" w:rsidRPr="00DD6BBC">
        <w:rPr>
          <w:rFonts w:eastAsia="Batang"/>
          <w:i/>
          <w:szCs w:val="20"/>
          <w:lang w:eastAsia="en-US"/>
        </w:rPr>
        <w:t xml:space="preserve">: </w:t>
      </w:r>
      <w:r w:rsidRPr="004E6FFE">
        <w:rPr>
          <w:rFonts w:eastAsia="Batang"/>
          <w:i/>
          <w:szCs w:val="20"/>
          <w:lang w:eastAsia="en-US"/>
        </w:rPr>
        <w:t xml:space="preserve">The </w:t>
      </w:r>
      <w:r w:rsidRPr="004E6FFE">
        <w:rPr>
          <w:rFonts w:eastAsia="Batang"/>
          <w:b/>
          <w:i/>
          <w:szCs w:val="20"/>
          <w:lang w:eastAsia="en-US"/>
        </w:rPr>
        <w:t>W</w:t>
      </w:r>
      <w:r w:rsidRPr="004E6FFE">
        <w:rPr>
          <w:rFonts w:eastAsia="Batang"/>
          <w:i/>
          <w:szCs w:val="20"/>
          <w:vertAlign w:val="subscript"/>
          <w:lang w:eastAsia="en-US"/>
        </w:rPr>
        <w:t>2</w:t>
      </w:r>
      <w:r w:rsidRPr="004E6FFE">
        <w:rPr>
          <w:rFonts w:eastAsia="Batang"/>
          <w:i/>
          <w:szCs w:val="20"/>
          <w:lang w:eastAsia="en-US"/>
        </w:rPr>
        <w:t xml:space="preserve"> component of the proposed LC codebook</w:t>
      </w:r>
      <w:r w:rsidR="00B240A0" w:rsidRPr="00DD6BBC">
        <w:rPr>
          <w:rFonts w:eastAsia="Batang"/>
          <w:i/>
          <w:szCs w:val="20"/>
          <w:lang w:eastAsia="en-US"/>
        </w:rPr>
        <w:t xml:space="preserve"> </w:t>
      </w:r>
      <w:r w:rsidR="003168E4">
        <w:rPr>
          <w:rFonts w:eastAsia="Batang"/>
          <w:i/>
          <w:szCs w:val="20"/>
          <w:lang w:eastAsia="en-US"/>
        </w:rPr>
        <w:t>is</w:t>
      </w:r>
      <w:r>
        <w:rPr>
          <w:rFonts w:eastAsia="Batang"/>
          <w:i/>
          <w:szCs w:val="20"/>
          <w:lang w:eastAsia="en-US"/>
        </w:rPr>
        <w:t xml:space="preserve"> used </w:t>
      </w:r>
      <w:r w:rsidR="00B240A0" w:rsidRPr="00DD6BBC">
        <w:rPr>
          <w:rFonts w:eastAsia="Batang"/>
          <w:i/>
          <w:szCs w:val="20"/>
          <w:lang w:eastAsia="en-US"/>
        </w:rPr>
        <w:t xml:space="preserve">to </w:t>
      </w:r>
      <w:r>
        <w:rPr>
          <w:rFonts w:eastAsia="Batang"/>
          <w:i/>
          <w:szCs w:val="20"/>
          <w:lang w:eastAsia="en-US"/>
        </w:rPr>
        <w:t xml:space="preserve">enhance </w:t>
      </w:r>
      <w:r w:rsidR="00B240A0" w:rsidRPr="00DD6BBC">
        <w:rPr>
          <w:rFonts w:eastAsia="Batang"/>
          <w:i/>
          <w:szCs w:val="20"/>
          <w:lang w:eastAsia="en-US"/>
        </w:rPr>
        <w:t xml:space="preserve">Class B and hybrid CSI </w:t>
      </w:r>
      <w:r>
        <w:rPr>
          <w:rFonts w:eastAsia="Batang"/>
          <w:i/>
          <w:szCs w:val="20"/>
          <w:lang w:eastAsia="en-US"/>
        </w:rPr>
        <w:t>reporting</w:t>
      </w:r>
      <w:r w:rsidR="00B240A0" w:rsidRPr="00DD6BBC">
        <w:rPr>
          <w:rFonts w:eastAsia="Batang"/>
          <w:i/>
          <w:szCs w:val="20"/>
          <w:lang w:eastAsia="en-US"/>
        </w:rPr>
        <w:t xml:space="preserve">. </w:t>
      </w:r>
    </w:p>
    <w:p w:rsidR="009E695D" w:rsidRDefault="009E695D" w:rsidP="00022BD7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Simulation Results</w:t>
      </w:r>
    </w:p>
    <w:p w:rsidR="00B33880" w:rsidRDefault="00910F22" w:rsidP="00EA41CD">
      <w:pPr>
        <w:spacing w:line="288" w:lineRule="auto"/>
        <w:ind w:right="14"/>
      </w:pPr>
      <w:r w:rsidRPr="00AE3B7B">
        <w:t xml:space="preserve">To </w:t>
      </w:r>
      <w:r>
        <w:t>evaluate</w:t>
      </w:r>
      <w:r w:rsidRPr="00AE3B7B">
        <w:t xml:space="preserve"> the performance of the </w:t>
      </w:r>
      <w:r>
        <w:t xml:space="preserve">proposed </w:t>
      </w:r>
      <w:r w:rsidR="007D55D4">
        <w:t xml:space="preserve">rank 1 and rank 2 </w:t>
      </w:r>
      <w:r>
        <w:t xml:space="preserve">LC </w:t>
      </w:r>
      <w:r w:rsidRPr="002C725F">
        <w:rPr>
          <w:b/>
        </w:rPr>
        <w:t>W</w:t>
      </w:r>
      <w:r>
        <w:rPr>
          <w:vertAlign w:val="subscript"/>
        </w:rPr>
        <w:t>2</w:t>
      </w:r>
      <w:r>
        <w:t xml:space="preserve"> codebook (</w:t>
      </w:r>
      <w:r>
        <w:fldChar w:fldCharType="begin"/>
      </w:r>
      <w:r>
        <w:instrText xml:space="preserve"> REF _Ref462743616 \h </w:instrText>
      </w:r>
      <w:r>
        <w:fldChar w:fldCharType="separate"/>
      </w:r>
      <w:r w:rsidR="007C4F54" w:rsidRPr="00994DBE">
        <w:t xml:space="preserve">Table </w:t>
      </w:r>
      <w:r w:rsidR="007C4F54"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_Ref462557956 \h </w:instrText>
      </w:r>
      <w:r>
        <w:fldChar w:fldCharType="separate"/>
      </w:r>
      <w:r w:rsidR="007C4F54">
        <w:t xml:space="preserve">Table </w:t>
      </w:r>
      <w:r w:rsidR="007C4F54">
        <w:rPr>
          <w:noProof/>
        </w:rPr>
        <w:t>2</w:t>
      </w:r>
      <w:r>
        <w:fldChar w:fldCharType="end"/>
      </w:r>
      <w:r>
        <w:t>)</w:t>
      </w:r>
      <w:r w:rsidRPr="00AE3B7B">
        <w:t xml:space="preserve">, </w:t>
      </w:r>
      <w:r>
        <w:t>system</w:t>
      </w:r>
      <w:r w:rsidRPr="00AE3B7B">
        <w:t xml:space="preserve">-level simulation results are provided </w:t>
      </w:r>
      <w:r>
        <w:t>for the following codebooks:</w:t>
      </w:r>
    </w:p>
    <w:p w:rsidR="00910F22" w:rsidRDefault="00910F22" w:rsidP="00910F22">
      <w:pPr>
        <w:pStyle w:val="ListParagraph"/>
        <w:numPr>
          <w:ilvl w:val="0"/>
          <w:numId w:val="22"/>
        </w:numPr>
        <w:spacing w:line="288" w:lineRule="auto"/>
        <w:ind w:right="14" w:firstLineChars="0"/>
      </w:pPr>
      <w:r>
        <w:rPr>
          <w:lang w:val="pt-BR"/>
        </w:rPr>
        <w:t xml:space="preserve">Reference: </w:t>
      </w:r>
      <w:r>
        <w:t xml:space="preserve">Rel. 13 </w:t>
      </w:r>
      <w:r w:rsidRPr="00AE3B7B">
        <w:t xml:space="preserve">Class A </w:t>
      </w:r>
      <w:r>
        <w:t>codebook (and its extension to more than 16 ports) with</w:t>
      </w:r>
      <w:r w:rsidRPr="00C75558">
        <w:t xml:space="preserve"> </w:t>
      </w:r>
      <w:r>
        <w:t xml:space="preserve">UE-specific configuration of </w:t>
      </w:r>
      <w:r w:rsidRPr="00432922">
        <w:rPr>
          <w:i/>
        </w:rPr>
        <w:t>Codebook-Config</w:t>
      </w:r>
      <w:r>
        <w:t xml:space="preserve"> = 2, 3, and 4</w:t>
      </w:r>
      <w:r w:rsidRPr="00AE3B7B">
        <w:t xml:space="preserve"> </w:t>
      </w:r>
    </w:p>
    <w:p w:rsidR="00910F22" w:rsidRPr="00AE3B7B" w:rsidRDefault="00910F22" w:rsidP="00910F22">
      <w:pPr>
        <w:pStyle w:val="ListParagraph"/>
        <w:numPr>
          <w:ilvl w:val="0"/>
          <w:numId w:val="22"/>
        </w:numPr>
        <w:spacing w:line="288" w:lineRule="auto"/>
        <w:ind w:right="14" w:firstLineChars="0"/>
      </w:pPr>
      <w:r>
        <w:t>LC codebook</w:t>
      </w:r>
      <w:r w:rsidR="007D55D4">
        <w:t>s</w:t>
      </w:r>
      <w:r>
        <w:t xml:space="preserve"> CB0 – CB8 and UE-specific configuration of </w:t>
      </w:r>
      <w:r w:rsidRPr="00432922">
        <w:rPr>
          <w:i/>
        </w:rPr>
        <w:t>Codebook-Config</w:t>
      </w:r>
      <w:r>
        <w:t xml:space="preserve"> = 2, 3, and 4</w:t>
      </w:r>
    </w:p>
    <w:p w:rsidR="00910F22" w:rsidRPr="00AE3B7B" w:rsidRDefault="0032426E" w:rsidP="00910F22">
      <w:pPr>
        <w:pStyle w:val="ListParagraph"/>
        <w:numPr>
          <w:ilvl w:val="0"/>
          <w:numId w:val="22"/>
        </w:numPr>
        <w:spacing w:line="288" w:lineRule="auto"/>
        <w:ind w:right="14" w:firstLineChars="0"/>
      </w:pPr>
      <w:r>
        <w:t>Upper bound</w:t>
      </w:r>
      <w:r w:rsidR="00910F22">
        <w:t xml:space="preserve">: </w:t>
      </w:r>
      <w:r w:rsidR="00143F83">
        <w:t>u</w:t>
      </w:r>
      <w:r>
        <w:t xml:space="preserve">nquantized LC coefficients </w:t>
      </w:r>
      <w:r w:rsidR="00D229B9">
        <w:t>(</w:t>
      </w:r>
      <w:r w:rsidR="00D229B9" w:rsidRPr="00D229B9">
        <w:rPr>
          <w:i/>
        </w:rPr>
        <w:t>L</w:t>
      </w:r>
      <w:r w:rsidR="00D229B9">
        <w:t xml:space="preserve"> = 4) based on LS solution (please see [</w:t>
      </w:r>
      <w:r>
        <w:t>2</w:t>
      </w:r>
      <w:r w:rsidR="00D229B9">
        <w:t>] for details)</w:t>
      </w:r>
      <w:r w:rsidR="00910F22">
        <w:t>.</w:t>
      </w:r>
    </w:p>
    <w:p w:rsidR="007D55D4" w:rsidRDefault="007D55D4" w:rsidP="007D55D4">
      <w:pPr>
        <w:rPr>
          <w:rFonts w:eastAsia="Batang"/>
          <w:szCs w:val="20"/>
          <w:lang w:eastAsia="en-US"/>
        </w:rPr>
      </w:pPr>
      <w:r w:rsidRPr="00390CAF">
        <w:t>As proposed in the companion contribution [2],</w:t>
      </w:r>
      <w:r>
        <w:t xml:space="preserve"> the Rel. 13 Class A </w:t>
      </w:r>
      <w:r w:rsidR="003B3A27">
        <w:t xml:space="preserve">rank 1 </w:t>
      </w:r>
      <w:r w:rsidRPr="007D55D4">
        <w:rPr>
          <w:b/>
        </w:rPr>
        <w:t>W</w:t>
      </w:r>
      <w:r w:rsidRPr="007D55D4">
        <w:rPr>
          <w:vertAlign w:val="subscript"/>
        </w:rPr>
        <w:t>1</w:t>
      </w:r>
      <w:r>
        <w:t xml:space="preserve"> codebook for </w:t>
      </w:r>
      <w:r w:rsidRPr="00432922">
        <w:rPr>
          <w:i/>
        </w:rPr>
        <w:t>Codebook-Config</w:t>
      </w:r>
      <w:r>
        <w:t xml:space="preserve"> = 2, 3, and 4 is assumed as the </w:t>
      </w:r>
      <w:r w:rsidRPr="007D55D4">
        <w:rPr>
          <w:b/>
        </w:rPr>
        <w:t>W</w:t>
      </w:r>
      <w:r w:rsidRPr="007D55D4">
        <w:rPr>
          <w:vertAlign w:val="subscript"/>
        </w:rPr>
        <w:t>1</w:t>
      </w:r>
      <w:r>
        <w:t xml:space="preserve"> basis for LC codebook in this evaluation</w:t>
      </w:r>
      <w:r w:rsidRPr="007D55D4">
        <w:rPr>
          <w:rFonts w:eastAsia="Batang"/>
          <w:szCs w:val="20"/>
          <w:lang w:eastAsia="en-US"/>
        </w:rPr>
        <w:t>.</w:t>
      </w:r>
      <w:r>
        <w:rPr>
          <w:rFonts w:eastAsia="Batang"/>
          <w:szCs w:val="20"/>
          <w:lang w:eastAsia="en-US"/>
        </w:rPr>
        <w:t xml:space="preserve"> To study the impact of WB beam power (</w:t>
      </w:r>
      <w:r w:rsidRPr="007D55D4">
        <w:rPr>
          <w:rFonts w:eastAsia="Batang"/>
          <w:b/>
          <w:szCs w:val="20"/>
          <w:lang w:eastAsia="en-US"/>
        </w:rPr>
        <w:t>W</w:t>
      </w:r>
      <w:r w:rsidRPr="007D55D4">
        <w:rPr>
          <w:rFonts w:eastAsia="Batang"/>
          <w:szCs w:val="20"/>
          <w:vertAlign w:val="subscript"/>
          <w:lang w:eastAsia="en-US"/>
        </w:rPr>
        <w:t>2</w:t>
      </w:r>
      <w:r>
        <w:rPr>
          <w:rFonts w:eastAsia="Batang"/>
          <w:szCs w:val="20"/>
          <w:lang w:eastAsia="en-US"/>
        </w:rPr>
        <w:t xml:space="preserve"> codebook Alt 1 in the agreement mentioned in Section 1), results are provided for both of the following two cases:</w:t>
      </w:r>
    </w:p>
    <w:p w:rsidR="007D55D4" w:rsidRPr="007D55D4" w:rsidRDefault="007D55D4" w:rsidP="007D55D4">
      <w:pPr>
        <w:pStyle w:val="ListParagraph"/>
        <w:numPr>
          <w:ilvl w:val="0"/>
          <w:numId w:val="24"/>
        </w:numPr>
        <w:ind w:firstLineChars="0"/>
        <w:rPr>
          <w:szCs w:val="20"/>
        </w:rPr>
      </w:pPr>
      <w:r w:rsidRPr="007D55D4">
        <w:rPr>
          <w:rFonts w:eastAsia="Batang"/>
          <w:i/>
          <w:szCs w:val="20"/>
          <w:lang w:eastAsia="en-US"/>
        </w:rPr>
        <w:t>Equal beam power</w:t>
      </w:r>
      <w:r>
        <w:rPr>
          <w:rFonts w:eastAsia="Batang"/>
          <w:szCs w:val="20"/>
          <w:lang w:eastAsia="en-US"/>
        </w:rPr>
        <w:t xml:space="preserve">: </w:t>
      </w:r>
      <w:r w:rsidRPr="007D55D4">
        <w:rPr>
          <w:rFonts w:eastAsia="Batang"/>
          <w:i/>
          <w:szCs w:val="20"/>
          <w:lang w:eastAsia="en-US"/>
        </w:rPr>
        <w:t>L</w:t>
      </w:r>
      <w:r>
        <w:rPr>
          <w:rFonts w:eastAsia="Batang"/>
          <w:szCs w:val="20"/>
          <w:lang w:eastAsia="en-US"/>
        </w:rPr>
        <w:t xml:space="preserve"> beams </w:t>
      </w:r>
      <w:r w:rsidR="00BC58E9">
        <w:rPr>
          <w:rFonts w:eastAsia="Batang"/>
          <w:szCs w:val="20"/>
          <w:lang w:eastAsia="en-US"/>
        </w:rPr>
        <w:t>are assumed to have</w:t>
      </w:r>
      <w:r>
        <w:rPr>
          <w:rFonts w:eastAsia="Batang"/>
          <w:szCs w:val="20"/>
          <w:lang w:eastAsia="en-US"/>
        </w:rPr>
        <w:t xml:space="preserve"> the same magnitude or beam power; and</w:t>
      </w:r>
      <w:r w:rsidRPr="007D55D4">
        <w:rPr>
          <w:rFonts w:eastAsia="Batang"/>
          <w:szCs w:val="20"/>
          <w:lang w:eastAsia="en-US"/>
        </w:rPr>
        <w:t xml:space="preserve"> </w:t>
      </w:r>
      <w:r w:rsidRPr="007D55D4">
        <w:rPr>
          <w:i/>
          <w:szCs w:val="20"/>
        </w:rPr>
        <w:t xml:space="preserve"> </w:t>
      </w:r>
    </w:p>
    <w:p w:rsidR="007D55D4" w:rsidRPr="007D55D4" w:rsidRDefault="007D55D4" w:rsidP="007D55D4">
      <w:pPr>
        <w:pStyle w:val="ListParagraph"/>
        <w:numPr>
          <w:ilvl w:val="0"/>
          <w:numId w:val="24"/>
        </w:numPr>
        <w:ind w:firstLineChars="0"/>
        <w:rPr>
          <w:szCs w:val="20"/>
        </w:rPr>
      </w:pPr>
      <w:r w:rsidRPr="007D55D4">
        <w:rPr>
          <w:i/>
          <w:szCs w:val="20"/>
        </w:rPr>
        <w:t>Unequal beam power</w:t>
      </w:r>
      <w:r>
        <w:rPr>
          <w:szCs w:val="20"/>
        </w:rPr>
        <w:t xml:space="preserve">: Each of </w:t>
      </w:r>
      <w:r w:rsidRPr="007D55D4">
        <w:rPr>
          <w:i/>
          <w:szCs w:val="20"/>
        </w:rPr>
        <w:t>L</w:t>
      </w:r>
      <w:r>
        <w:rPr>
          <w:szCs w:val="20"/>
        </w:rPr>
        <w:t xml:space="preserve"> beams can have magnitude or power level </w:t>
      </w:r>
      <w:r w:rsidR="00BC58E9">
        <w:rPr>
          <w:szCs w:val="20"/>
        </w:rPr>
        <w:t>from</w:t>
      </w:r>
      <w:r>
        <w:rPr>
          <w:szCs w:val="20"/>
        </w:rPr>
        <w:t xml:space="preserve"> a 2-bit uniform codebook in (0,1]. Note that the first beam can be </w:t>
      </w:r>
      <w:r w:rsidR="00143F83">
        <w:rPr>
          <w:szCs w:val="20"/>
        </w:rPr>
        <w:t>assumed to have power one. So, 2</w:t>
      </w:r>
      <w:r>
        <w:rPr>
          <w:szCs w:val="20"/>
        </w:rPr>
        <w:t>(</w:t>
      </w:r>
      <w:r w:rsidRPr="007D55D4">
        <w:rPr>
          <w:i/>
          <w:szCs w:val="20"/>
        </w:rPr>
        <w:t>L</w:t>
      </w:r>
      <w:r>
        <w:rPr>
          <w:szCs w:val="20"/>
        </w:rPr>
        <w:t xml:space="preserve">-1) WB bits are needed to report beam powers of </w:t>
      </w:r>
      <w:r w:rsidRPr="007D55D4">
        <w:rPr>
          <w:i/>
          <w:szCs w:val="20"/>
        </w:rPr>
        <w:t>L</w:t>
      </w:r>
      <w:r>
        <w:rPr>
          <w:szCs w:val="20"/>
        </w:rPr>
        <w:t xml:space="preserve"> beams.</w:t>
      </w:r>
    </w:p>
    <w:p w:rsidR="008107BF" w:rsidRDefault="00AE3B7B" w:rsidP="00101AD5">
      <w:pPr>
        <w:spacing w:line="288" w:lineRule="auto"/>
        <w:ind w:right="14" w:firstLine="450"/>
        <w:rPr>
          <w:szCs w:val="20"/>
        </w:rPr>
      </w:pPr>
      <w:r w:rsidRPr="00AE3B7B">
        <w:t xml:space="preserve">The </w:t>
      </w:r>
      <w:r w:rsidRPr="00AE3B7B">
        <w:rPr>
          <w:rFonts w:hint="eastAsia"/>
        </w:rPr>
        <w:t xml:space="preserve">non-full-buffer system-level </w:t>
      </w:r>
      <w:r w:rsidRPr="00AE3B7B">
        <w:t>e</w:t>
      </w:r>
      <w:r w:rsidRPr="00AE3B7B">
        <w:rPr>
          <w:rFonts w:hint="eastAsia"/>
        </w:rPr>
        <w:t xml:space="preserve">valuation </w:t>
      </w:r>
      <w:r w:rsidRPr="00AE3B7B">
        <w:t>is</w:t>
      </w:r>
      <w:r w:rsidRPr="00AE3B7B">
        <w:rPr>
          <w:rFonts w:hint="eastAsia"/>
        </w:rPr>
        <w:t xml:space="preserve"> </w:t>
      </w:r>
      <w:r w:rsidRPr="00AE3B7B">
        <w:t>carried out for</w:t>
      </w:r>
      <w:r w:rsidRPr="00AE3B7B">
        <w:rPr>
          <w:rFonts w:hint="eastAsia"/>
        </w:rPr>
        <w:t xml:space="preserve"> UMi-2GHz</w:t>
      </w:r>
      <w:r w:rsidR="003B3A27">
        <w:t xml:space="preserve"> channel model</w:t>
      </w:r>
      <w:r w:rsidRPr="00AE3B7B">
        <w:rPr>
          <w:rFonts w:hint="eastAsia"/>
        </w:rPr>
        <w:t xml:space="preserve"> in </w:t>
      </w:r>
      <w:r w:rsidR="003B3A27">
        <w:t>medium</w:t>
      </w:r>
      <w:r w:rsidRPr="00AE3B7B">
        <w:t xml:space="preserve"> (</w:t>
      </w:r>
      <w:r w:rsidR="003B3A27">
        <w:t>5</w:t>
      </w:r>
      <w:r w:rsidRPr="00AE3B7B">
        <w:t>0% target RU) traffic loading scenario</w:t>
      </w:r>
      <w:r w:rsidRPr="00AE3B7B">
        <w:rPr>
          <w:rFonts w:hint="eastAsia"/>
        </w:rPr>
        <w:t>.</w:t>
      </w:r>
      <w:r w:rsidRPr="00AE3B7B">
        <w:t xml:space="preserve"> The detailed results can be found in </w:t>
      </w:r>
      <w:r w:rsidR="00975813">
        <w:fldChar w:fldCharType="begin"/>
      </w:r>
      <w:r w:rsidR="00975813">
        <w:instrText xml:space="preserve"> REF _Ref458694248 \h </w:instrText>
      </w:r>
      <w:r w:rsidR="00975813">
        <w:fldChar w:fldCharType="separate"/>
      </w:r>
      <w:r w:rsidR="007C4F54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7C4F54">
        <w:rPr>
          <w:rFonts w:eastAsia="MS Mincho"/>
          <w:b/>
          <w:noProof/>
          <w:szCs w:val="20"/>
          <w:lang w:val="en-GB" w:eastAsia="en-US"/>
        </w:rPr>
        <w:t>6</w:t>
      </w:r>
      <w:r w:rsidR="00975813">
        <w:fldChar w:fldCharType="end"/>
      </w:r>
      <w:r w:rsidR="003F1E87">
        <w:t xml:space="preserve"> </w:t>
      </w:r>
      <w:r w:rsidRPr="00AE3B7B">
        <w:t>in the Appendix. The results are provided for 32 antenna ports with</w:t>
      </w:r>
      <w:r w:rsidRPr="00AE3B7B">
        <w:rPr>
          <w:rFonts w:hint="eastAsia"/>
        </w:rPr>
        <w:t xml:space="preserve"> </w:t>
      </w:r>
      <w:r w:rsidR="00D00B4F" w:rsidRPr="00AE3B7B">
        <w:t>(</w:t>
      </w:r>
      <w:r w:rsidR="00D00B4F" w:rsidRPr="00AE3B7B">
        <w:rPr>
          <w:i/>
        </w:rPr>
        <w:t>N</w:t>
      </w:r>
      <w:r w:rsidR="00D00B4F" w:rsidRPr="00AE3B7B">
        <w:rPr>
          <w:vertAlign w:val="subscript"/>
        </w:rPr>
        <w:t>1</w:t>
      </w:r>
      <w:r w:rsidR="00D00B4F" w:rsidRPr="00AE3B7B">
        <w:t>,</w:t>
      </w:r>
      <w:r w:rsidR="00D00B4F" w:rsidRPr="00AE3B7B">
        <w:rPr>
          <w:i/>
        </w:rPr>
        <w:t>N</w:t>
      </w:r>
      <w:r w:rsidR="00D00B4F" w:rsidRPr="00AE3B7B">
        <w:rPr>
          <w:vertAlign w:val="subscript"/>
        </w:rPr>
        <w:t>2</w:t>
      </w:r>
      <w:r w:rsidR="003B3A27">
        <w:rPr>
          <w:rFonts w:hint="eastAsia"/>
        </w:rPr>
        <w:t>) =</w:t>
      </w:r>
      <w:r w:rsidRPr="00AE3B7B">
        <w:rPr>
          <w:rFonts w:hint="eastAsia"/>
        </w:rPr>
        <w:t xml:space="preserve"> </w:t>
      </w:r>
      <w:r w:rsidR="003B3A27">
        <w:t>(4,4)</w:t>
      </w:r>
      <w:r w:rsidRPr="00AE3B7B">
        <w:t>.</w:t>
      </w:r>
      <w:r w:rsidRPr="00AE3B7B">
        <w:rPr>
          <w:rFonts w:hint="eastAsia"/>
        </w:rPr>
        <w:t xml:space="preserve"> </w:t>
      </w:r>
      <w:r w:rsidRPr="00AE3B7B">
        <w:t>Here, we assume that the first dimension is horizontal and the second dimension is vertical. The downtilt angles in the elevation d</w:t>
      </w:r>
      <w:r w:rsidR="00060036">
        <w:t>omain are chosen according to [4</w:t>
      </w:r>
      <w:r w:rsidRPr="00AE3B7B">
        <w:t xml:space="preserve">]. In these simulations, </w:t>
      </w:r>
      <w:r w:rsidRPr="00AE3B7B">
        <w:rPr>
          <w:rFonts w:hint="eastAsia"/>
        </w:rPr>
        <w:t xml:space="preserve">full-port </w:t>
      </w:r>
      <w:r w:rsidRPr="00AE3B7B">
        <w:t>non-</w:t>
      </w:r>
      <w:r w:rsidRPr="00AE3B7B">
        <w:rPr>
          <w:rFonts w:hint="eastAsia"/>
        </w:rPr>
        <w:t xml:space="preserve">precoded CSI-RS </w:t>
      </w:r>
      <w:r w:rsidRPr="00AE3B7B">
        <w:t>is used</w:t>
      </w:r>
      <w:r w:rsidRPr="00AE3B7B">
        <w:rPr>
          <w:rFonts w:hint="eastAsia"/>
        </w:rPr>
        <w:t xml:space="preserve"> for CSI estimation, and the corresponding CSI-RS overhead is taken into account in the final throughput calculation.</w:t>
      </w:r>
      <w:r w:rsidRPr="00AE3B7B">
        <w:t xml:space="preserve"> </w:t>
      </w:r>
      <w:r w:rsidRPr="00AE3B7B">
        <w:rPr>
          <w:rFonts w:hint="eastAsia"/>
        </w:rPr>
        <w:t xml:space="preserve">Cell association </w:t>
      </w:r>
      <w:r w:rsidRPr="00AE3B7B">
        <w:t>antenna</w:t>
      </w:r>
      <w:r w:rsidRPr="00AE3B7B">
        <w:rPr>
          <w:rFonts w:hint="eastAsia"/>
        </w:rPr>
        <w:t xml:space="preserve"> pattern is approximated by one-TXRU pattern, and proportional fair scheduling (max 4 layers per time-frequency resource) have been used. </w:t>
      </w:r>
      <w:r w:rsidRPr="00AE3B7B">
        <w:t xml:space="preserve">For MU-MIMO, </w:t>
      </w:r>
      <w:r w:rsidRPr="00AE3B7B">
        <w:rPr>
          <w:rFonts w:hint="eastAsia"/>
        </w:rPr>
        <w:t xml:space="preserve">SLNR precoding </w:t>
      </w:r>
      <w:r w:rsidRPr="00AE3B7B">
        <w:t xml:space="preserve">is considered. The relevant simulation parameters are enlisted in </w:t>
      </w:r>
      <w:r w:rsidRPr="00AE3B7B">
        <w:fldChar w:fldCharType="begin"/>
      </w:r>
      <w:r w:rsidRPr="00AE3B7B">
        <w:instrText xml:space="preserve"> REF _Ref450753651 \h </w:instrText>
      </w:r>
      <w:r w:rsidRPr="00AE3B7B">
        <w:fldChar w:fldCharType="separate"/>
      </w:r>
      <w:r w:rsidR="007C4F54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7C4F54">
        <w:rPr>
          <w:rFonts w:eastAsia="MS Mincho"/>
          <w:b/>
          <w:noProof/>
          <w:szCs w:val="20"/>
          <w:lang w:val="en-GB" w:eastAsia="en-US"/>
        </w:rPr>
        <w:t>5</w:t>
      </w:r>
      <w:r w:rsidRPr="00AE3B7B">
        <w:fldChar w:fldCharType="end"/>
      </w:r>
      <w:r w:rsidRPr="00AE3B7B">
        <w:t xml:space="preserve">. </w:t>
      </w:r>
      <w:r w:rsidRPr="00AE3B7B">
        <w:rPr>
          <w:rFonts w:hint="eastAsia"/>
        </w:rPr>
        <w:t xml:space="preserve">The rest </w:t>
      </w:r>
      <w:r w:rsidRPr="00A53251">
        <w:rPr>
          <w:rFonts w:hint="eastAsia"/>
          <w:szCs w:val="20"/>
        </w:rPr>
        <w:t xml:space="preserve">of the simulation assumption is according </w:t>
      </w:r>
      <w:r w:rsidR="00060036" w:rsidRPr="00A53251">
        <w:rPr>
          <w:szCs w:val="20"/>
        </w:rPr>
        <w:t>to [4</w:t>
      </w:r>
      <w:r w:rsidRPr="00A53251">
        <w:rPr>
          <w:szCs w:val="20"/>
        </w:rPr>
        <w:t>].</w:t>
      </w:r>
      <w:r w:rsidR="00101AD5" w:rsidRPr="00A53251">
        <w:rPr>
          <w:szCs w:val="20"/>
        </w:rPr>
        <w:t xml:space="preserve"> </w:t>
      </w:r>
      <w:r w:rsidRPr="00A53251">
        <w:rPr>
          <w:szCs w:val="20"/>
        </w:rPr>
        <w:t xml:space="preserve">The performance gains </w:t>
      </w:r>
      <w:r w:rsidR="003B3A27">
        <w:rPr>
          <w:szCs w:val="20"/>
        </w:rPr>
        <w:t>of the above-mentioned codebooks</w:t>
      </w:r>
      <w:r w:rsidRPr="00A53251">
        <w:rPr>
          <w:szCs w:val="20"/>
        </w:rPr>
        <w:t xml:space="preserve"> are summarized in</w:t>
      </w:r>
      <w:r w:rsidR="007C4F54">
        <w:rPr>
          <w:szCs w:val="20"/>
        </w:rPr>
        <w:t xml:space="preserve"> </w:t>
      </w:r>
      <w:r w:rsidR="007C4F54">
        <w:rPr>
          <w:szCs w:val="20"/>
        </w:rPr>
        <w:fldChar w:fldCharType="begin"/>
      </w:r>
      <w:r w:rsidR="007C4F54">
        <w:rPr>
          <w:szCs w:val="20"/>
        </w:rPr>
        <w:instrText xml:space="preserve"> REF _Ref462763530 \h </w:instrText>
      </w:r>
      <w:r w:rsidR="007C4F54">
        <w:rPr>
          <w:szCs w:val="20"/>
        </w:rPr>
      </w:r>
      <w:r w:rsidR="007C4F54">
        <w:rPr>
          <w:szCs w:val="20"/>
        </w:rPr>
        <w:fldChar w:fldCharType="separate"/>
      </w:r>
      <w:r w:rsidR="007C4F54">
        <w:t xml:space="preserve">Figure </w:t>
      </w:r>
      <w:r w:rsidR="007C4F54">
        <w:rPr>
          <w:noProof/>
        </w:rPr>
        <w:t>2</w:t>
      </w:r>
      <w:r w:rsidR="007C4F54">
        <w:rPr>
          <w:szCs w:val="20"/>
        </w:rPr>
        <w:fldChar w:fldCharType="end"/>
      </w:r>
      <w:r w:rsidR="007C4F54">
        <w:rPr>
          <w:szCs w:val="20"/>
        </w:rPr>
        <w:t xml:space="preserve"> – </w:t>
      </w:r>
      <w:r w:rsidR="007C4F54">
        <w:rPr>
          <w:szCs w:val="20"/>
        </w:rPr>
        <w:fldChar w:fldCharType="begin"/>
      </w:r>
      <w:r w:rsidR="007C4F54">
        <w:rPr>
          <w:szCs w:val="20"/>
        </w:rPr>
        <w:instrText xml:space="preserve"> REF _Ref462763531 \h </w:instrText>
      </w:r>
      <w:r w:rsidR="007C4F54">
        <w:rPr>
          <w:szCs w:val="20"/>
        </w:rPr>
      </w:r>
      <w:r w:rsidR="007C4F54">
        <w:rPr>
          <w:szCs w:val="20"/>
        </w:rPr>
        <w:fldChar w:fldCharType="separate"/>
      </w:r>
      <w:r w:rsidR="007C4F54">
        <w:t xml:space="preserve">Figure </w:t>
      </w:r>
      <w:r w:rsidR="007C4F54">
        <w:rPr>
          <w:noProof/>
        </w:rPr>
        <w:t>5</w:t>
      </w:r>
      <w:r w:rsidR="007C4F54">
        <w:rPr>
          <w:szCs w:val="20"/>
        </w:rPr>
        <w:fldChar w:fldCharType="end"/>
      </w:r>
      <w:r w:rsidR="00A53251" w:rsidRPr="00A53251">
        <w:rPr>
          <w:szCs w:val="20"/>
        </w:rPr>
        <w:t>.</w:t>
      </w:r>
      <w:r w:rsidRPr="00A53251">
        <w:rPr>
          <w:szCs w:val="20"/>
        </w:rPr>
        <w:t xml:space="preserve"> </w:t>
      </w:r>
      <w:r w:rsidR="004C576F">
        <w:rPr>
          <w:szCs w:val="20"/>
        </w:rPr>
        <w:t xml:space="preserve">The rank 2 </w:t>
      </w:r>
      <w:r w:rsidR="004C576F" w:rsidRPr="00FB7C65">
        <w:rPr>
          <w:i/>
          <w:szCs w:val="20"/>
        </w:rPr>
        <w:t>i</w:t>
      </w:r>
      <w:r w:rsidR="004C576F" w:rsidRPr="00FB7C65">
        <w:rPr>
          <w:szCs w:val="20"/>
          <w:vertAlign w:val="subscript"/>
        </w:rPr>
        <w:t>2</w:t>
      </w:r>
      <w:r w:rsidR="004C576F">
        <w:rPr>
          <w:szCs w:val="20"/>
        </w:rPr>
        <w:t xml:space="preserve"> reporting overhead for these codebooks are shown in </w:t>
      </w:r>
      <w:r w:rsidR="004C576F">
        <w:rPr>
          <w:szCs w:val="20"/>
        </w:rPr>
        <w:fldChar w:fldCharType="begin"/>
      </w:r>
      <w:r w:rsidR="004C576F">
        <w:rPr>
          <w:szCs w:val="20"/>
        </w:rPr>
        <w:instrText xml:space="preserve"> REF _Ref462764428 \h </w:instrText>
      </w:r>
      <w:r w:rsidR="004C576F">
        <w:rPr>
          <w:szCs w:val="20"/>
        </w:rPr>
      </w:r>
      <w:r w:rsidR="004C576F">
        <w:rPr>
          <w:szCs w:val="20"/>
        </w:rPr>
        <w:fldChar w:fldCharType="separate"/>
      </w:r>
      <w:r w:rsidR="004C576F">
        <w:t xml:space="preserve">Figure </w:t>
      </w:r>
      <w:r w:rsidR="004C576F">
        <w:rPr>
          <w:noProof/>
        </w:rPr>
        <w:t>6</w:t>
      </w:r>
      <w:r w:rsidR="004C576F">
        <w:rPr>
          <w:szCs w:val="20"/>
        </w:rPr>
        <w:fldChar w:fldCharType="end"/>
      </w:r>
      <w:r w:rsidR="004C576F">
        <w:rPr>
          <w:szCs w:val="20"/>
        </w:rPr>
        <w:t xml:space="preserve">. </w:t>
      </w:r>
      <w:r w:rsidR="00324BB8">
        <w:rPr>
          <w:szCs w:val="20"/>
        </w:rPr>
        <w:t xml:space="preserve">Based on these results, we can make the following </w:t>
      </w:r>
      <w:r w:rsidR="004C576F">
        <w:rPr>
          <w:szCs w:val="20"/>
        </w:rPr>
        <w:t>observations</w:t>
      </w:r>
      <w:r w:rsidR="00324BB8">
        <w:rPr>
          <w:szCs w:val="20"/>
        </w:rPr>
        <w:t>:</w:t>
      </w:r>
    </w:p>
    <w:p w:rsidR="00324BB8" w:rsidRDefault="00324BB8" w:rsidP="00324BB8">
      <w:pPr>
        <w:spacing w:line="288" w:lineRule="auto"/>
        <w:ind w:right="14"/>
        <w:rPr>
          <w:szCs w:val="20"/>
        </w:rPr>
      </w:pPr>
      <w:r w:rsidRPr="00324BB8">
        <w:rPr>
          <w:b/>
          <w:i/>
          <w:szCs w:val="20"/>
        </w:rPr>
        <w:t>Observation</w:t>
      </w:r>
      <w:r>
        <w:rPr>
          <w:szCs w:val="20"/>
        </w:rPr>
        <w:t xml:space="preserve">: </w:t>
      </w:r>
    </w:p>
    <w:p w:rsidR="00324BB8" w:rsidRPr="004C576F" w:rsidRDefault="005368D1" w:rsidP="00324BB8">
      <w:pPr>
        <w:pStyle w:val="ListParagraph"/>
        <w:numPr>
          <w:ilvl w:val="0"/>
          <w:numId w:val="26"/>
        </w:numPr>
        <w:spacing w:line="288" w:lineRule="auto"/>
        <w:ind w:right="14" w:firstLineChars="0"/>
        <w:rPr>
          <w:i/>
          <w:szCs w:val="20"/>
        </w:rPr>
      </w:pPr>
      <w:r w:rsidRPr="004C576F">
        <w:rPr>
          <w:i/>
          <w:szCs w:val="20"/>
        </w:rPr>
        <w:t>The performance gain with 2-bit WB beam power is marginal.</w:t>
      </w:r>
    </w:p>
    <w:p w:rsidR="005368D1" w:rsidRPr="004C576F" w:rsidRDefault="005368D1" w:rsidP="005368D1">
      <w:pPr>
        <w:pStyle w:val="ListParagraph"/>
        <w:numPr>
          <w:ilvl w:val="1"/>
          <w:numId w:val="26"/>
        </w:numPr>
        <w:spacing w:line="288" w:lineRule="auto"/>
        <w:ind w:right="14" w:firstLineChars="0"/>
        <w:rPr>
          <w:i/>
          <w:szCs w:val="20"/>
        </w:rPr>
      </w:pPr>
      <w:r w:rsidRPr="004C576F">
        <w:rPr>
          <w:i/>
          <w:szCs w:val="20"/>
        </w:rPr>
        <w:t xml:space="preserve">Compare </w:t>
      </w:r>
      <w:r w:rsidRPr="004C576F">
        <w:rPr>
          <w:i/>
          <w:szCs w:val="20"/>
        </w:rPr>
        <w:fldChar w:fldCharType="begin"/>
      </w:r>
      <w:r w:rsidRPr="004C576F">
        <w:rPr>
          <w:i/>
          <w:szCs w:val="20"/>
        </w:rPr>
        <w:instrText xml:space="preserve"> REF _Ref462763530 \h </w:instrText>
      </w:r>
      <w:r w:rsidR="004C576F">
        <w:rPr>
          <w:i/>
          <w:szCs w:val="20"/>
        </w:rPr>
        <w:instrText xml:space="preserve"> \* MERGEFORMAT </w:instrText>
      </w:r>
      <w:r w:rsidRPr="004C576F">
        <w:rPr>
          <w:i/>
          <w:szCs w:val="20"/>
        </w:rPr>
      </w:r>
      <w:r w:rsidRPr="004C576F">
        <w:rPr>
          <w:i/>
          <w:szCs w:val="20"/>
        </w:rPr>
        <w:fldChar w:fldCharType="separate"/>
      </w:r>
      <w:r w:rsidRPr="004C576F">
        <w:rPr>
          <w:i/>
        </w:rPr>
        <w:t xml:space="preserve">Figure </w:t>
      </w:r>
      <w:r w:rsidRPr="004C576F">
        <w:rPr>
          <w:i/>
          <w:noProof/>
        </w:rPr>
        <w:t>2</w:t>
      </w:r>
      <w:r w:rsidRPr="004C576F">
        <w:rPr>
          <w:i/>
          <w:szCs w:val="20"/>
        </w:rPr>
        <w:fldChar w:fldCharType="end"/>
      </w:r>
      <w:r w:rsidRPr="004C576F">
        <w:rPr>
          <w:i/>
          <w:szCs w:val="20"/>
        </w:rPr>
        <w:t xml:space="preserve"> and </w:t>
      </w:r>
      <w:r w:rsidRPr="004C576F">
        <w:rPr>
          <w:i/>
          <w:szCs w:val="20"/>
        </w:rPr>
        <w:fldChar w:fldCharType="begin"/>
      </w:r>
      <w:r w:rsidRPr="004C576F">
        <w:rPr>
          <w:i/>
          <w:szCs w:val="20"/>
        </w:rPr>
        <w:instrText xml:space="preserve"> REF _Ref462764091 \h </w:instrText>
      </w:r>
      <w:r w:rsidR="004C576F">
        <w:rPr>
          <w:i/>
          <w:szCs w:val="20"/>
        </w:rPr>
        <w:instrText xml:space="preserve"> \* MERGEFORMAT </w:instrText>
      </w:r>
      <w:r w:rsidRPr="004C576F">
        <w:rPr>
          <w:i/>
          <w:szCs w:val="20"/>
        </w:rPr>
      </w:r>
      <w:r w:rsidRPr="004C576F">
        <w:rPr>
          <w:i/>
          <w:szCs w:val="20"/>
        </w:rPr>
        <w:fldChar w:fldCharType="separate"/>
      </w:r>
      <w:r w:rsidRPr="004C576F">
        <w:rPr>
          <w:i/>
        </w:rPr>
        <w:t xml:space="preserve">Figure </w:t>
      </w:r>
      <w:r w:rsidRPr="004C576F">
        <w:rPr>
          <w:i/>
          <w:noProof/>
        </w:rPr>
        <w:t>3</w:t>
      </w:r>
      <w:r w:rsidRPr="004C576F">
        <w:rPr>
          <w:i/>
          <w:szCs w:val="20"/>
        </w:rPr>
        <w:fldChar w:fldCharType="end"/>
      </w:r>
      <w:r w:rsidRPr="004C576F">
        <w:rPr>
          <w:i/>
          <w:szCs w:val="20"/>
        </w:rPr>
        <w:t xml:space="preserve"> for L = 2, and </w:t>
      </w:r>
      <w:r w:rsidRPr="004C576F">
        <w:rPr>
          <w:i/>
          <w:szCs w:val="20"/>
        </w:rPr>
        <w:fldChar w:fldCharType="begin"/>
      </w:r>
      <w:r w:rsidRPr="004C576F">
        <w:rPr>
          <w:i/>
          <w:szCs w:val="20"/>
        </w:rPr>
        <w:instrText xml:space="preserve"> REF _Ref462764093 \h </w:instrText>
      </w:r>
      <w:r w:rsidR="004C576F">
        <w:rPr>
          <w:i/>
          <w:szCs w:val="20"/>
        </w:rPr>
        <w:instrText xml:space="preserve"> \* MERGEFORMAT </w:instrText>
      </w:r>
      <w:r w:rsidRPr="004C576F">
        <w:rPr>
          <w:i/>
          <w:szCs w:val="20"/>
        </w:rPr>
      </w:r>
      <w:r w:rsidRPr="004C576F">
        <w:rPr>
          <w:i/>
          <w:szCs w:val="20"/>
        </w:rPr>
        <w:fldChar w:fldCharType="separate"/>
      </w:r>
      <w:r w:rsidRPr="004C576F">
        <w:rPr>
          <w:i/>
        </w:rPr>
        <w:t xml:space="preserve">Figure </w:t>
      </w:r>
      <w:r w:rsidRPr="004C576F">
        <w:rPr>
          <w:i/>
          <w:noProof/>
        </w:rPr>
        <w:t>4</w:t>
      </w:r>
      <w:r w:rsidRPr="004C576F">
        <w:rPr>
          <w:i/>
          <w:szCs w:val="20"/>
        </w:rPr>
        <w:fldChar w:fldCharType="end"/>
      </w:r>
      <w:r w:rsidRPr="004C576F">
        <w:rPr>
          <w:i/>
          <w:szCs w:val="20"/>
        </w:rPr>
        <w:t xml:space="preserve"> and </w:t>
      </w:r>
      <w:r w:rsidRPr="004C576F">
        <w:rPr>
          <w:i/>
          <w:szCs w:val="20"/>
        </w:rPr>
        <w:fldChar w:fldCharType="begin"/>
      </w:r>
      <w:r w:rsidRPr="004C576F">
        <w:rPr>
          <w:i/>
          <w:szCs w:val="20"/>
        </w:rPr>
        <w:instrText xml:space="preserve"> REF _Ref462763531 \h </w:instrText>
      </w:r>
      <w:r w:rsidR="004C576F">
        <w:rPr>
          <w:i/>
          <w:szCs w:val="20"/>
        </w:rPr>
        <w:instrText xml:space="preserve"> \* MERGEFORMAT </w:instrText>
      </w:r>
      <w:r w:rsidRPr="004C576F">
        <w:rPr>
          <w:i/>
          <w:szCs w:val="20"/>
        </w:rPr>
      </w:r>
      <w:r w:rsidRPr="004C576F">
        <w:rPr>
          <w:i/>
          <w:szCs w:val="20"/>
        </w:rPr>
        <w:fldChar w:fldCharType="separate"/>
      </w:r>
      <w:r w:rsidRPr="004C576F">
        <w:rPr>
          <w:i/>
        </w:rPr>
        <w:t xml:space="preserve">Figure </w:t>
      </w:r>
      <w:r w:rsidRPr="004C576F">
        <w:rPr>
          <w:i/>
          <w:noProof/>
        </w:rPr>
        <w:t>5</w:t>
      </w:r>
      <w:r w:rsidRPr="004C576F">
        <w:rPr>
          <w:i/>
          <w:szCs w:val="20"/>
        </w:rPr>
        <w:fldChar w:fldCharType="end"/>
      </w:r>
      <w:r w:rsidRPr="004C576F">
        <w:rPr>
          <w:i/>
          <w:szCs w:val="20"/>
        </w:rPr>
        <w:t xml:space="preserve"> for L = 4.</w:t>
      </w:r>
    </w:p>
    <w:p w:rsidR="007975A9" w:rsidRDefault="007975A9" w:rsidP="00324BB8">
      <w:pPr>
        <w:pStyle w:val="ListParagraph"/>
        <w:numPr>
          <w:ilvl w:val="0"/>
          <w:numId w:val="26"/>
        </w:numPr>
        <w:spacing w:line="288" w:lineRule="auto"/>
        <w:ind w:right="14" w:firstLineChars="0"/>
        <w:rPr>
          <w:i/>
          <w:szCs w:val="20"/>
        </w:rPr>
      </w:pPr>
      <w:r>
        <w:rPr>
          <w:i/>
          <w:szCs w:val="20"/>
        </w:rPr>
        <w:t>While the performance of L = 2 (SB beam selection) is good, L = 4 offers significantly large 5% UPT gain (~10% additional gain)</w:t>
      </w:r>
      <w:r w:rsidR="00143F83">
        <w:rPr>
          <w:i/>
          <w:szCs w:val="20"/>
        </w:rPr>
        <w:t xml:space="preserve"> at the cost of more overhead</w:t>
      </w:r>
      <w:r>
        <w:rPr>
          <w:i/>
          <w:szCs w:val="20"/>
        </w:rPr>
        <w:t>.</w:t>
      </w:r>
    </w:p>
    <w:p w:rsidR="005368D1" w:rsidRDefault="002B22A4" w:rsidP="00324BB8">
      <w:pPr>
        <w:pStyle w:val="ListParagraph"/>
        <w:numPr>
          <w:ilvl w:val="0"/>
          <w:numId w:val="26"/>
        </w:numPr>
        <w:spacing w:line="288" w:lineRule="auto"/>
        <w:ind w:right="14" w:firstLineChars="0"/>
        <w:rPr>
          <w:i/>
          <w:szCs w:val="20"/>
        </w:rPr>
      </w:pPr>
      <w:r>
        <w:rPr>
          <w:i/>
          <w:szCs w:val="20"/>
        </w:rPr>
        <w:lastRenderedPageBreak/>
        <w:t>The rank 2 CB0 and CB</w:t>
      </w:r>
      <w:r w:rsidR="004C576F">
        <w:rPr>
          <w:i/>
          <w:szCs w:val="20"/>
        </w:rPr>
        <w:t>1 (same co-phase for two layers) show good performance in 5% UPT, but poor performance in avg. UPT.</w:t>
      </w:r>
    </w:p>
    <w:p w:rsidR="004C576F" w:rsidRDefault="002B22A4" w:rsidP="00324BB8">
      <w:pPr>
        <w:pStyle w:val="ListParagraph"/>
        <w:numPr>
          <w:ilvl w:val="0"/>
          <w:numId w:val="26"/>
        </w:numPr>
        <w:spacing w:line="288" w:lineRule="auto"/>
        <w:ind w:right="14" w:firstLineChars="0"/>
        <w:rPr>
          <w:i/>
          <w:szCs w:val="20"/>
        </w:rPr>
      </w:pPr>
      <w:r>
        <w:rPr>
          <w:i/>
          <w:szCs w:val="20"/>
        </w:rPr>
        <w:t xml:space="preserve">The rank 2 </w:t>
      </w:r>
      <w:r w:rsidR="004C576F">
        <w:rPr>
          <w:i/>
          <w:szCs w:val="20"/>
        </w:rPr>
        <w:t>CB5, CB6, and CB7 (four pairs of different co-phase for two layers) show good performance in both 5% and avg. UPT.</w:t>
      </w:r>
    </w:p>
    <w:p w:rsidR="004C576F" w:rsidRPr="00324BB8" w:rsidRDefault="004C576F" w:rsidP="00324BB8">
      <w:pPr>
        <w:pStyle w:val="ListParagraph"/>
        <w:numPr>
          <w:ilvl w:val="0"/>
          <w:numId w:val="26"/>
        </w:numPr>
        <w:spacing w:line="288" w:lineRule="auto"/>
        <w:ind w:right="14" w:firstLineChars="0"/>
        <w:rPr>
          <w:i/>
          <w:szCs w:val="20"/>
        </w:rPr>
      </w:pPr>
      <w:r>
        <w:rPr>
          <w:i/>
          <w:szCs w:val="20"/>
        </w:rPr>
        <w:t>Expectedly, CB8 shows the best performance but at the cost of approximately 2 times rank 2 i</w:t>
      </w:r>
      <w:r w:rsidRPr="004C576F">
        <w:rPr>
          <w:i/>
          <w:szCs w:val="20"/>
          <w:vertAlign w:val="subscript"/>
        </w:rPr>
        <w:t>2</w:t>
      </w:r>
      <w:r>
        <w:rPr>
          <w:i/>
          <w:szCs w:val="20"/>
        </w:rPr>
        <w:t xml:space="preserve"> reporting overhead when compared with CB0 – CB7</w:t>
      </w:r>
      <w:r w:rsidR="002B22A4">
        <w:rPr>
          <w:i/>
          <w:szCs w:val="20"/>
        </w:rPr>
        <w:t xml:space="preserve"> which is not desirable considering periodic reporting of CSI on PUCCH.</w:t>
      </w:r>
    </w:p>
    <w:p w:rsidR="00324BB8" w:rsidRPr="00324BB8" w:rsidRDefault="007975A9" w:rsidP="007975A9">
      <w:pPr>
        <w:keepNext/>
        <w:spacing w:line="288" w:lineRule="auto"/>
        <w:jc w:val="left"/>
        <w:rPr>
          <w:szCs w:val="20"/>
        </w:rPr>
        <w:sectPr w:rsidR="00324BB8" w:rsidRPr="00324BB8" w:rsidSect="00B4350A">
          <w:headerReference w:type="default" r:id="rId10"/>
          <w:footerReference w:type="even" r:id="rId11"/>
          <w:footerReference w:type="default" r:id="rId12"/>
          <w:pgSz w:w="11906" w:h="16838"/>
          <w:pgMar w:top="1440" w:right="926" w:bottom="1440" w:left="1080" w:header="851" w:footer="992" w:gutter="0"/>
          <w:cols w:space="720"/>
          <w:docGrid w:type="lines" w:linePitch="312"/>
        </w:sectPr>
      </w:pPr>
      <w:r>
        <w:rPr>
          <w:szCs w:val="20"/>
        </w:rPr>
        <w:t xml:space="preserve">Based on these observations and the tradeoffs between performance gain and rank </w:t>
      </w:r>
      <w:r w:rsidRPr="007975A9">
        <w:rPr>
          <w:i/>
          <w:szCs w:val="20"/>
        </w:rPr>
        <w:t>i</w:t>
      </w:r>
      <w:r w:rsidRPr="007975A9">
        <w:rPr>
          <w:szCs w:val="20"/>
          <w:vertAlign w:val="subscript"/>
        </w:rPr>
        <w:t>2</w:t>
      </w:r>
      <w:r>
        <w:rPr>
          <w:szCs w:val="20"/>
        </w:rPr>
        <w:t xml:space="preserve"> reporting overhead, we make the following proposal.</w:t>
      </w:r>
    </w:p>
    <w:p w:rsidR="007975A9" w:rsidRPr="007975A9" w:rsidRDefault="007975A9" w:rsidP="007975A9">
      <w:pPr>
        <w:ind w:left="-720" w:right="-784"/>
        <w:rPr>
          <w:i/>
        </w:rPr>
      </w:pPr>
      <w:r>
        <w:rPr>
          <w:b/>
          <w:i/>
        </w:rPr>
        <w:t>Proposal 4</w:t>
      </w:r>
      <w:r w:rsidR="007C5661" w:rsidRPr="007C5661">
        <w:rPr>
          <w:i/>
        </w:rPr>
        <w:t xml:space="preserve">: </w:t>
      </w:r>
      <w:r>
        <w:rPr>
          <w:i/>
        </w:rPr>
        <w:t>For</w:t>
      </w:r>
      <w:r w:rsidRPr="007975A9">
        <w:rPr>
          <w:i/>
        </w:rPr>
        <w:t xml:space="preserve"> </w:t>
      </w:r>
      <w:r w:rsidR="002C3275" w:rsidRPr="007975A9">
        <w:rPr>
          <w:i/>
        </w:rPr>
        <w:t>LC codebook</w:t>
      </w:r>
      <w:r w:rsidRPr="007975A9">
        <w:rPr>
          <w:i/>
        </w:rPr>
        <w:t xml:space="preserve">:  </w:t>
      </w:r>
      <w:r w:rsidR="002C3275" w:rsidRPr="007975A9">
        <w:rPr>
          <w:i/>
        </w:rPr>
        <w:t xml:space="preserve"> </w:t>
      </w:r>
      <w:r w:rsidR="007C5661" w:rsidRPr="007975A9">
        <w:rPr>
          <w:i/>
        </w:rPr>
        <w:t xml:space="preserve"> </w:t>
      </w:r>
    </w:p>
    <w:p w:rsidR="007975A9" w:rsidRPr="007975A9" w:rsidRDefault="007975A9" w:rsidP="007975A9">
      <w:pPr>
        <w:pStyle w:val="ListParagraph"/>
        <w:numPr>
          <w:ilvl w:val="0"/>
          <w:numId w:val="27"/>
        </w:numPr>
        <w:ind w:right="-784" w:firstLineChars="0"/>
        <w:rPr>
          <w:i/>
        </w:rPr>
      </w:pPr>
      <w:r w:rsidRPr="007975A9">
        <w:rPr>
          <w:i/>
        </w:rPr>
        <w:t>WB beam power is not supported; and</w:t>
      </w:r>
    </w:p>
    <w:p w:rsidR="00117A3F" w:rsidRPr="007975A9" w:rsidRDefault="007975A9" w:rsidP="007975A9">
      <w:pPr>
        <w:pStyle w:val="ListParagraph"/>
        <w:numPr>
          <w:ilvl w:val="0"/>
          <w:numId w:val="27"/>
        </w:numPr>
        <w:ind w:right="-784" w:firstLineChars="0"/>
        <w:rPr>
          <w:i/>
        </w:rPr>
      </w:pPr>
      <w:r>
        <w:rPr>
          <w:i/>
          <w:szCs w:val="20"/>
        </w:rPr>
        <w:t>The r</w:t>
      </w:r>
      <w:r w:rsidRPr="007975A9">
        <w:rPr>
          <w:i/>
          <w:szCs w:val="20"/>
        </w:rPr>
        <w:t xml:space="preserve">ank 2 </w:t>
      </w:r>
      <w:r w:rsidRPr="007975A9">
        <w:rPr>
          <w:b/>
          <w:i/>
          <w:szCs w:val="20"/>
        </w:rPr>
        <w:t>W</w:t>
      </w:r>
      <w:r w:rsidRPr="007975A9">
        <w:rPr>
          <w:i/>
          <w:szCs w:val="20"/>
          <w:vertAlign w:val="subscript"/>
        </w:rPr>
        <w:t>2</w:t>
      </w:r>
      <w:r>
        <w:rPr>
          <w:i/>
          <w:szCs w:val="20"/>
        </w:rPr>
        <w:t xml:space="preserve"> LC</w:t>
      </w:r>
      <w:r w:rsidRPr="007975A9">
        <w:rPr>
          <w:i/>
          <w:szCs w:val="20"/>
        </w:rPr>
        <w:t xml:space="preserve"> codebook is according to one of CB5, CB6, and CB7 in </w:t>
      </w:r>
      <w:r w:rsidRPr="007975A9">
        <w:rPr>
          <w:i/>
          <w:szCs w:val="20"/>
        </w:rPr>
        <w:fldChar w:fldCharType="begin"/>
      </w:r>
      <w:r w:rsidRPr="007975A9">
        <w:rPr>
          <w:i/>
          <w:szCs w:val="20"/>
        </w:rPr>
        <w:instrText xml:space="preserve"> REF _Ref462557956 \h  \* MERGEFORMAT </w:instrText>
      </w:r>
      <w:r w:rsidRPr="007975A9">
        <w:rPr>
          <w:i/>
          <w:szCs w:val="20"/>
        </w:rPr>
      </w:r>
      <w:r w:rsidRPr="007975A9">
        <w:rPr>
          <w:i/>
          <w:szCs w:val="20"/>
        </w:rPr>
        <w:fldChar w:fldCharType="separate"/>
      </w:r>
      <w:r w:rsidRPr="007975A9">
        <w:rPr>
          <w:i/>
        </w:rPr>
        <w:t xml:space="preserve">Table </w:t>
      </w:r>
      <w:r w:rsidRPr="007975A9">
        <w:rPr>
          <w:i/>
          <w:noProof/>
        </w:rPr>
        <w:t>2</w:t>
      </w:r>
      <w:r w:rsidRPr="007975A9">
        <w:rPr>
          <w:i/>
          <w:szCs w:val="20"/>
        </w:rPr>
        <w:fldChar w:fldCharType="end"/>
      </w:r>
      <w:r w:rsidRPr="007975A9">
        <w:rPr>
          <w:i/>
          <w:szCs w:val="20"/>
        </w:rPr>
        <w:t>.</w:t>
      </w:r>
    </w:p>
    <w:p w:rsidR="00E13224" w:rsidRDefault="00E13224" w:rsidP="00E13224">
      <w:pPr>
        <w:keepNext/>
        <w:spacing w:line="288" w:lineRule="auto"/>
        <w:jc w:val="center"/>
      </w:pPr>
    </w:p>
    <w:p w:rsidR="00E13224" w:rsidRDefault="00E13224" w:rsidP="00E13224">
      <w:pPr>
        <w:keepNext/>
        <w:spacing w:line="288" w:lineRule="auto"/>
        <w:jc w:val="center"/>
        <w:sectPr w:rsidR="00E13224" w:rsidSect="007D104B">
          <w:headerReference w:type="default" r:id="rId13"/>
          <w:footerReference w:type="even" r:id="rId14"/>
          <w:footerReference w:type="default" r:id="rId15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13224" w:rsidRDefault="00E13224" w:rsidP="00E13224">
      <w:pPr>
        <w:keepNext/>
        <w:spacing w:line="288" w:lineRule="auto"/>
        <w:jc w:val="center"/>
      </w:pPr>
      <w:r w:rsidRPr="00AE3B7B">
        <w:rPr>
          <w:noProof/>
          <w:szCs w:val="20"/>
          <w:lang w:eastAsia="en-US"/>
        </w:rPr>
        <w:drawing>
          <wp:inline distT="0" distB="0" distL="0" distR="0" wp14:anchorId="4D861B24" wp14:editId="2CCC0B72">
            <wp:extent cx="2453489" cy="3050540"/>
            <wp:effectExtent l="0" t="0" r="4445" b="1651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E13224" w:rsidRDefault="00E13224" w:rsidP="00E13224">
      <w:pPr>
        <w:pStyle w:val="Caption"/>
        <w:jc w:val="center"/>
        <w:rPr>
          <w:i/>
        </w:rPr>
      </w:pPr>
      <w:bookmarkStart w:id="8" w:name="_Ref46276353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C4F54">
        <w:rPr>
          <w:noProof/>
        </w:rPr>
        <w:t>2</w:t>
      </w:r>
      <w:r>
        <w:fldChar w:fldCharType="end"/>
      </w:r>
      <w:bookmarkEnd w:id="8"/>
      <w:r>
        <w:t>:</w:t>
      </w:r>
      <w:r w:rsidRPr="00A406B5">
        <w:rPr>
          <w:i/>
        </w:rPr>
        <w:t xml:space="preserve"> L</w:t>
      </w:r>
      <w:r>
        <w:t xml:space="preserve"> = 2, </w:t>
      </w:r>
      <w:r w:rsidRPr="005368D1">
        <w:rPr>
          <w:color w:val="FF0000"/>
        </w:rPr>
        <w:t>equal beam power</w:t>
      </w:r>
    </w:p>
    <w:p w:rsidR="00E13224" w:rsidRDefault="00645CFC" w:rsidP="00E13224">
      <w:pPr>
        <w:keepNext/>
        <w:spacing w:line="288" w:lineRule="auto"/>
        <w:jc w:val="center"/>
      </w:pPr>
      <w:r w:rsidRPr="00AE3B7B">
        <w:rPr>
          <w:noProof/>
          <w:szCs w:val="20"/>
          <w:lang w:eastAsia="en-US"/>
        </w:rPr>
        <w:drawing>
          <wp:inline distT="0" distB="0" distL="0" distR="0" wp14:anchorId="2ADFE650" wp14:editId="6A9352FE">
            <wp:extent cx="2408555" cy="3041964"/>
            <wp:effectExtent l="0" t="0" r="10795" b="635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13224" w:rsidRDefault="00E13224" w:rsidP="00E13224">
      <w:pPr>
        <w:pStyle w:val="Caption"/>
        <w:jc w:val="center"/>
      </w:pPr>
      <w:bookmarkStart w:id="9" w:name="_Ref46276409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C4F54">
        <w:rPr>
          <w:noProof/>
        </w:rPr>
        <w:t>3</w:t>
      </w:r>
      <w:r>
        <w:fldChar w:fldCharType="end"/>
      </w:r>
      <w:bookmarkEnd w:id="9"/>
      <w:r>
        <w:t xml:space="preserve">: </w:t>
      </w:r>
      <w:r w:rsidRPr="00A406B5">
        <w:rPr>
          <w:i/>
        </w:rPr>
        <w:t>L</w:t>
      </w:r>
      <w:r>
        <w:t xml:space="preserve"> = </w:t>
      </w:r>
      <w:r w:rsidR="00767B02">
        <w:t>2</w:t>
      </w:r>
      <w:r>
        <w:t xml:space="preserve">, </w:t>
      </w:r>
      <w:r w:rsidR="00767B02" w:rsidRPr="005368D1">
        <w:rPr>
          <w:color w:val="FF0000"/>
        </w:rPr>
        <w:t>WB</w:t>
      </w:r>
      <w:r w:rsidRPr="005368D1">
        <w:rPr>
          <w:color w:val="FF0000"/>
        </w:rPr>
        <w:t xml:space="preserve"> beam power</w:t>
      </w:r>
    </w:p>
    <w:p w:rsidR="00324BB8" w:rsidRDefault="00324BB8" w:rsidP="00645CFC">
      <w:pPr>
        <w:keepNext/>
        <w:spacing w:line="288" w:lineRule="auto"/>
        <w:jc w:val="center"/>
      </w:pPr>
    </w:p>
    <w:p w:rsidR="00324BB8" w:rsidRDefault="00324BB8" w:rsidP="00645CFC">
      <w:pPr>
        <w:keepNext/>
        <w:spacing w:line="288" w:lineRule="auto"/>
        <w:jc w:val="center"/>
        <w:sectPr w:rsidR="00324BB8" w:rsidSect="00324BB8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645CFC" w:rsidRDefault="00645CFC" w:rsidP="00645CFC">
      <w:pPr>
        <w:keepNext/>
        <w:spacing w:line="288" w:lineRule="auto"/>
        <w:jc w:val="center"/>
      </w:pPr>
      <w:r w:rsidRPr="00AE3B7B">
        <w:rPr>
          <w:noProof/>
          <w:szCs w:val="20"/>
          <w:lang w:eastAsia="en-US"/>
        </w:rPr>
        <w:lastRenderedPageBreak/>
        <w:drawing>
          <wp:inline distT="0" distB="0" distL="0" distR="0" wp14:anchorId="30E3C280" wp14:editId="2CA97561">
            <wp:extent cx="2453489" cy="3050540"/>
            <wp:effectExtent l="0" t="0" r="4445" b="1651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645CFC" w:rsidRDefault="00645CFC" w:rsidP="00645CFC">
      <w:pPr>
        <w:pStyle w:val="Caption"/>
        <w:jc w:val="center"/>
        <w:rPr>
          <w:i/>
        </w:rPr>
      </w:pPr>
      <w:bookmarkStart w:id="10" w:name="_Ref4627640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C4F54">
        <w:rPr>
          <w:noProof/>
        </w:rPr>
        <w:t>4</w:t>
      </w:r>
      <w:r>
        <w:fldChar w:fldCharType="end"/>
      </w:r>
      <w:bookmarkEnd w:id="10"/>
      <w:r>
        <w:t>:</w:t>
      </w:r>
      <w:r w:rsidRPr="00A406B5">
        <w:rPr>
          <w:i/>
        </w:rPr>
        <w:t xml:space="preserve"> L</w:t>
      </w:r>
      <w:r>
        <w:t xml:space="preserve"> = </w:t>
      </w:r>
      <w:r w:rsidR="00767B02">
        <w:t>4</w:t>
      </w:r>
      <w:r>
        <w:t xml:space="preserve">, </w:t>
      </w:r>
      <w:r w:rsidR="00767B02" w:rsidRPr="005368D1">
        <w:rPr>
          <w:color w:val="FF0000"/>
        </w:rPr>
        <w:t>equal</w:t>
      </w:r>
      <w:r w:rsidRPr="005368D1">
        <w:rPr>
          <w:color w:val="FF0000"/>
        </w:rPr>
        <w:t xml:space="preserve"> beam power</w:t>
      </w:r>
    </w:p>
    <w:p w:rsidR="00645CFC" w:rsidRDefault="00645CFC" w:rsidP="00645CFC">
      <w:pPr>
        <w:keepNext/>
        <w:spacing w:line="288" w:lineRule="auto"/>
        <w:jc w:val="center"/>
      </w:pPr>
      <w:r w:rsidRPr="00AE3B7B">
        <w:rPr>
          <w:noProof/>
          <w:szCs w:val="20"/>
          <w:lang w:eastAsia="en-US"/>
        </w:rPr>
        <w:drawing>
          <wp:inline distT="0" distB="0" distL="0" distR="0" wp14:anchorId="7C08CBA6" wp14:editId="78798F18">
            <wp:extent cx="2408555" cy="3041964"/>
            <wp:effectExtent l="0" t="0" r="10795" b="635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645CFC" w:rsidRDefault="00645CFC" w:rsidP="00645CFC">
      <w:pPr>
        <w:pStyle w:val="Caption"/>
        <w:jc w:val="center"/>
        <w:rPr>
          <w:i/>
        </w:rPr>
      </w:pPr>
      <w:bookmarkStart w:id="11" w:name="_Ref46276353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C4F54">
        <w:rPr>
          <w:noProof/>
        </w:rPr>
        <w:t>5</w:t>
      </w:r>
      <w:r>
        <w:fldChar w:fldCharType="end"/>
      </w:r>
      <w:bookmarkEnd w:id="11"/>
      <w:r>
        <w:t xml:space="preserve">: </w:t>
      </w:r>
      <w:r w:rsidRPr="00A406B5">
        <w:rPr>
          <w:i/>
        </w:rPr>
        <w:t>L</w:t>
      </w:r>
      <w:r>
        <w:t xml:space="preserve"> = 4, </w:t>
      </w:r>
      <w:r w:rsidRPr="005368D1">
        <w:rPr>
          <w:color w:val="FF0000"/>
        </w:rPr>
        <w:t>WB beam power</w:t>
      </w:r>
    </w:p>
    <w:p w:rsidR="00324BB8" w:rsidRDefault="00324BB8" w:rsidP="00645CFC">
      <w:pPr>
        <w:rPr>
          <w:lang w:val="en-GB" w:eastAsia="en-US"/>
        </w:rPr>
        <w:sectPr w:rsidR="00324BB8" w:rsidSect="00324BB8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645CFC" w:rsidRPr="00645CFC" w:rsidRDefault="00645CFC" w:rsidP="00645CFC">
      <w:pPr>
        <w:rPr>
          <w:lang w:val="en-GB" w:eastAsia="en-US"/>
        </w:rPr>
      </w:pPr>
    </w:p>
    <w:p w:rsidR="00E13224" w:rsidRDefault="00E13224" w:rsidP="00E13224">
      <w:pPr>
        <w:keepNext/>
        <w:spacing w:line="288" w:lineRule="auto"/>
        <w:jc w:val="center"/>
        <w:sectPr w:rsidR="00E13224" w:rsidSect="00E13224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E13224" w:rsidRDefault="00E13224" w:rsidP="0032426E">
      <w:pPr>
        <w:keepNext/>
        <w:spacing w:line="288" w:lineRule="auto"/>
        <w:jc w:val="center"/>
        <w:rPr>
          <w:i/>
          <w:szCs w:val="20"/>
        </w:rPr>
        <w:sectPr w:rsidR="00E13224" w:rsidSect="00E13224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625A43" w:rsidRDefault="0032426E" w:rsidP="00625A43">
      <w:pPr>
        <w:keepNext/>
        <w:spacing w:line="288" w:lineRule="auto"/>
        <w:jc w:val="center"/>
      </w:pPr>
      <w:r w:rsidRPr="00AE3B7B">
        <w:rPr>
          <w:noProof/>
          <w:szCs w:val="20"/>
          <w:lang w:eastAsia="en-US"/>
        </w:rPr>
        <w:drawing>
          <wp:inline distT="0" distB="0" distL="0" distR="0" wp14:anchorId="6A738C38" wp14:editId="6DD72DF6">
            <wp:extent cx="2308036" cy="2914650"/>
            <wp:effectExtent l="0" t="0" r="1651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32426E" w:rsidRDefault="00625A43" w:rsidP="00625A43">
      <w:pPr>
        <w:pStyle w:val="Caption"/>
        <w:jc w:val="center"/>
        <w:rPr>
          <w:i/>
        </w:rPr>
      </w:pPr>
      <w:bookmarkStart w:id="12" w:name="_Ref4627644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C4F54">
        <w:rPr>
          <w:noProof/>
        </w:rPr>
        <w:t>6</w:t>
      </w:r>
      <w:r>
        <w:fldChar w:fldCharType="end"/>
      </w:r>
      <w:bookmarkEnd w:id="12"/>
      <w:r>
        <w:t xml:space="preserve">: Rank 2 </w:t>
      </w:r>
      <w:r w:rsidRPr="00625A43">
        <w:rPr>
          <w:i/>
        </w:rPr>
        <w:t>i</w:t>
      </w:r>
      <w:r w:rsidRPr="00625A43">
        <w:rPr>
          <w:vertAlign w:val="subscript"/>
        </w:rPr>
        <w:t>2</w:t>
      </w:r>
      <w:r>
        <w:t xml:space="preserve"> reporting overhead comparison</w:t>
      </w:r>
    </w:p>
    <w:p w:rsidR="00022BD7" w:rsidRPr="000D17E6" w:rsidRDefault="00022BD7" w:rsidP="00A52646">
      <w:pPr>
        <w:numPr>
          <w:ilvl w:val="0"/>
          <w:numId w:val="1"/>
        </w:numPr>
        <w:ind w:left="-360" w:right="-784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Conclusion</w:t>
      </w:r>
    </w:p>
    <w:p w:rsidR="009A39B4" w:rsidRDefault="00022BD7" w:rsidP="009A39B4">
      <w:pPr>
        <w:ind w:left="-720" w:right="-784"/>
      </w:pPr>
      <w:r>
        <w:t xml:space="preserve">This document proposes </w:t>
      </w:r>
      <w:r w:rsidR="00565867">
        <w:t>an enhanced CSI reporting based on linear combination codebook</w:t>
      </w:r>
      <w:r>
        <w:t xml:space="preserve">. The proposals </w:t>
      </w:r>
      <w:r w:rsidR="00C7506A" w:rsidRPr="00C7506A">
        <w:t xml:space="preserve">and observations </w:t>
      </w:r>
      <w:r>
        <w:t>mad</w:t>
      </w:r>
      <w:r w:rsidR="00C20899">
        <w:t>e can be summarized as follows.</w:t>
      </w:r>
    </w:p>
    <w:p w:rsidR="00B51CE2" w:rsidRDefault="00B51CE2" w:rsidP="00B51CE2">
      <w:pPr>
        <w:ind w:left="-720" w:right="-784"/>
        <w:rPr>
          <w:i/>
        </w:rPr>
      </w:pPr>
      <w:r w:rsidRPr="00C1642A">
        <w:rPr>
          <w:b/>
          <w:i/>
        </w:rPr>
        <w:t>Proposal 1</w:t>
      </w:r>
      <w:r w:rsidRPr="00C1642A">
        <w:rPr>
          <w:i/>
        </w:rPr>
        <w:t>: For rank-1 and 2 advanced CSI reporting,</w:t>
      </w:r>
      <w:r w:rsidRPr="00C1642A">
        <w:t xml:space="preserve"> </w:t>
      </w:r>
      <w:r w:rsidRPr="00C1642A">
        <w:rPr>
          <w:i/>
        </w:rPr>
        <w:t>support</w:t>
      </w:r>
      <w:r>
        <w:rPr>
          <w:i/>
        </w:rPr>
        <w:t xml:space="preserve"> linear combination codebook</w:t>
      </w:r>
      <w:r w:rsidRPr="00C1642A">
        <w:rPr>
          <w:i/>
        </w:rPr>
        <w:t xml:space="preserve"> </w:t>
      </w:r>
      <w:r w:rsidRPr="00D04512">
        <w:rPr>
          <w:b/>
          <w:i/>
        </w:rPr>
        <w:t>W</w:t>
      </w:r>
      <w:r>
        <w:rPr>
          <w:i/>
        </w:rPr>
        <w:t xml:space="preserve"> = </w:t>
      </w:r>
      <w:r w:rsidRPr="00D04512">
        <w:rPr>
          <w:b/>
          <w:i/>
        </w:rPr>
        <w:t>W</w:t>
      </w:r>
      <w:r w:rsidRPr="00D04512">
        <w:rPr>
          <w:i/>
          <w:vertAlign w:val="subscript"/>
        </w:rPr>
        <w:t>1</w:t>
      </w:r>
      <w:r w:rsidRPr="00D04512">
        <w:rPr>
          <w:b/>
          <w:i/>
        </w:rPr>
        <w:t>W</w:t>
      </w:r>
      <w:r w:rsidRPr="00D04512">
        <w:rPr>
          <w:i/>
          <w:vertAlign w:val="subscript"/>
        </w:rPr>
        <w:t>2</w:t>
      </w:r>
      <w:r>
        <w:rPr>
          <w:i/>
        </w:rPr>
        <w:t>, where</w:t>
      </w:r>
    </w:p>
    <w:p w:rsidR="00B51CE2" w:rsidRPr="00B51CE2" w:rsidRDefault="00B51CE2" w:rsidP="00B51CE2">
      <w:pPr>
        <w:pStyle w:val="ListParagraph"/>
        <w:numPr>
          <w:ilvl w:val="0"/>
          <w:numId w:val="21"/>
        </w:numPr>
        <w:ind w:right="-784" w:firstLineChars="0"/>
        <w:rPr>
          <w:i/>
        </w:rPr>
      </w:pPr>
      <w:r w:rsidRPr="00B51CE2">
        <w:rPr>
          <w:b/>
          <w:i/>
        </w:rPr>
        <w:lastRenderedPageBreak/>
        <w:t>W</w:t>
      </w:r>
      <w:r w:rsidRPr="00B51CE2">
        <w:rPr>
          <w:i/>
          <w:vertAlign w:val="subscript"/>
        </w:rPr>
        <w:t>1</w:t>
      </w:r>
      <w:r w:rsidRPr="00B51CE2">
        <w:rPr>
          <w:i/>
        </w:rPr>
        <w:t xml:space="preserve"> is Class A </w:t>
      </w:r>
      <w:r w:rsidRPr="00B51CE2">
        <w:rPr>
          <w:b/>
          <w:i/>
        </w:rPr>
        <w:t>W</w:t>
      </w:r>
      <w:r w:rsidRPr="00B51CE2">
        <w:rPr>
          <w:i/>
          <w:vertAlign w:val="subscript"/>
        </w:rPr>
        <w:t>1</w:t>
      </w:r>
      <w:r w:rsidRPr="00B51CE2">
        <w:rPr>
          <w:i/>
        </w:rPr>
        <w:t xml:space="preserve"> codebook based as proposed in [2]; </w:t>
      </w:r>
    </w:p>
    <w:p w:rsidR="00B51CE2" w:rsidRPr="00B51CE2" w:rsidRDefault="00B51CE2" w:rsidP="00B51CE2">
      <w:pPr>
        <w:pStyle w:val="ListParagraph"/>
        <w:numPr>
          <w:ilvl w:val="0"/>
          <w:numId w:val="21"/>
        </w:numPr>
        <w:ind w:right="-784" w:firstLineChars="0"/>
        <w:rPr>
          <w:i/>
        </w:rPr>
      </w:pPr>
      <w:r w:rsidRPr="00B51CE2">
        <w:rPr>
          <w:b/>
          <w:i/>
        </w:rPr>
        <w:t>W</w:t>
      </w:r>
      <w:r w:rsidRPr="00B51CE2">
        <w:rPr>
          <w:i/>
          <w:vertAlign w:val="subscript"/>
        </w:rPr>
        <w:t xml:space="preserve">2 </w:t>
      </w:r>
      <w:r w:rsidRPr="00B51CE2">
        <w:rPr>
          <w:i/>
        </w:rPr>
        <w:t xml:space="preserve">codebook has three components: </w:t>
      </w:r>
    </w:p>
    <w:p w:rsidR="00B51CE2" w:rsidRPr="00B51CE2" w:rsidRDefault="00B51CE2" w:rsidP="00B51CE2">
      <w:pPr>
        <w:pStyle w:val="ListParagraph"/>
        <w:numPr>
          <w:ilvl w:val="1"/>
          <w:numId w:val="21"/>
        </w:numPr>
        <w:ind w:right="-784" w:firstLineChars="0"/>
        <w:rPr>
          <w:i/>
        </w:rPr>
      </w:pPr>
      <w:r w:rsidRPr="00B51CE2">
        <w:rPr>
          <w:rFonts w:eastAsia="Batang"/>
          <w:i/>
          <w:szCs w:val="20"/>
          <w:lang w:eastAsia="en-US"/>
        </w:rPr>
        <w:t>Beam selection: L = 2 or 4 beams are selected for LC per SB;</w:t>
      </w:r>
    </w:p>
    <w:p w:rsidR="00B51CE2" w:rsidRPr="00B51CE2" w:rsidRDefault="00B51CE2" w:rsidP="00B51CE2">
      <w:pPr>
        <w:pStyle w:val="ListParagraph"/>
        <w:numPr>
          <w:ilvl w:val="1"/>
          <w:numId w:val="21"/>
        </w:numPr>
        <w:ind w:right="-784" w:firstLineChars="0"/>
        <w:rPr>
          <w:rFonts w:eastAsia="Batang"/>
          <w:i/>
          <w:szCs w:val="20"/>
          <w:lang w:eastAsia="en-US"/>
        </w:rPr>
      </w:pPr>
      <w:r w:rsidRPr="00B51CE2">
        <w:rPr>
          <w:rFonts w:eastAsia="Batang"/>
          <w:i/>
          <w:szCs w:val="20"/>
          <w:lang w:eastAsia="en-US"/>
        </w:rPr>
        <w:t>Coefficients to linearly combine L beams; and</w:t>
      </w:r>
    </w:p>
    <w:p w:rsidR="00B51CE2" w:rsidRPr="00B51CE2" w:rsidRDefault="00B51CE2" w:rsidP="00B51CE2">
      <w:pPr>
        <w:pStyle w:val="ListParagraph"/>
        <w:numPr>
          <w:ilvl w:val="1"/>
          <w:numId w:val="21"/>
        </w:numPr>
        <w:ind w:right="-784" w:firstLineChars="0"/>
        <w:rPr>
          <w:i/>
        </w:rPr>
      </w:pPr>
      <w:r w:rsidRPr="00B51CE2">
        <w:rPr>
          <w:rFonts w:eastAsia="Batang"/>
          <w:i/>
          <w:szCs w:val="20"/>
          <w:lang w:eastAsia="en-US"/>
        </w:rPr>
        <w:t>Co-phase for L beams.</w:t>
      </w:r>
    </w:p>
    <w:p w:rsidR="00B51CE2" w:rsidRPr="00B51CE2" w:rsidRDefault="00B51CE2" w:rsidP="00B51CE2">
      <w:pPr>
        <w:pStyle w:val="ListParagraph"/>
        <w:numPr>
          <w:ilvl w:val="0"/>
          <w:numId w:val="21"/>
        </w:numPr>
        <w:ind w:right="-784" w:firstLineChars="0"/>
        <w:rPr>
          <w:i/>
        </w:rPr>
      </w:pPr>
      <w:r w:rsidRPr="00B51CE2">
        <w:rPr>
          <w:rFonts w:eastAsia="Batang"/>
          <w:i/>
          <w:szCs w:val="20"/>
          <w:lang w:eastAsia="en-US"/>
        </w:rPr>
        <w:t xml:space="preserve">The rank-1 LC </w:t>
      </w:r>
      <w:r w:rsidRPr="00B51CE2">
        <w:rPr>
          <w:rFonts w:eastAsia="Batang"/>
          <w:b/>
          <w:i/>
          <w:szCs w:val="20"/>
          <w:lang w:eastAsia="en-US"/>
        </w:rPr>
        <w:t>W</w:t>
      </w:r>
      <w:r w:rsidRPr="00B51CE2">
        <w:rPr>
          <w:rFonts w:eastAsia="Batang"/>
          <w:i/>
          <w:szCs w:val="20"/>
          <w:vertAlign w:val="subscript"/>
          <w:lang w:eastAsia="en-US"/>
        </w:rPr>
        <w:t>2</w:t>
      </w:r>
      <w:r w:rsidRPr="00B51CE2">
        <w:rPr>
          <w:rFonts w:eastAsia="Batang"/>
          <w:i/>
          <w:szCs w:val="20"/>
          <w:lang w:eastAsia="en-US"/>
        </w:rPr>
        <w:t xml:space="preserve"> codebook is as shown in </w:t>
      </w:r>
      <w:r w:rsidRPr="00B51CE2">
        <w:rPr>
          <w:rFonts w:eastAsia="Batang"/>
          <w:i/>
          <w:szCs w:val="20"/>
          <w:lang w:eastAsia="en-US"/>
        </w:rPr>
        <w:fldChar w:fldCharType="begin"/>
      </w:r>
      <w:r w:rsidRPr="00B51CE2">
        <w:rPr>
          <w:rFonts w:eastAsia="Batang"/>
          <w:i/>
          <w:szCs w:val="20"/>
          <w:lang w:eastAsia="en-US"/>
        </w:rPr>
        <w:instrText xml:space="preserve"> REF _Ref462743616 \h </w:instrText>
      </w:r>
      <w:r w:rsidRPr="00B51CE2">
        <w:rPr>
          <w:rFonts w:eastAsia="Batang"/>
          <w:i/>
          <w:szCs w:val="20"/>
          <w:lang w:eastAsia="en-US"/>
        </w:rPr>
      </w:r>
      <w:r w:rsidRPr="00B51CE2">
        <w:rPr>
          <w:rFonts w:eastAsia="Batang"/>
          <w:i/>
          <w:szCs w:val="20"/>
          <w:lang w:eastAsia="en-US"/>
        </w:rPr>
        <w:fldChar w:fldCharType="separate"/>
      </w:r>
      <w:r w:rsidR="007C4F54" w:rsidRPr="00994DBE">
        <w:t xml:space="preserve">Table </w:t>
      </w:r>
      <w:r w:rsidR="007C4F54">
        <w:rPr>
          <w:noProof/>
        </w:rPr>
        <w:t>1</w:t>
      </w:r>
      <w:r w:rsidRPr="00B51CE2">
        <w:rPr>
          <w:rFonts w:eastAsia="Batang"/>
          <w:i/>
          <w:szCs w:val="20"/>
          <w:lang w:eastAsia="en-US"/>
        </w:rPr>
        <w:fldChar w:fldCharType="end"/>
      </w:r>
      <w:r w:rsidRPr="00B51CE2">
        <w:rPr>
          <w:rFonts w:eastAsia="Batang"/>
          <w:i/>
          <w:szCs w:val="20"/>
          <w:lang w:eastAsia="en-US"/>
        </w:rPr>
        <w:t>; and</w:t>
      </w:r>
    </w:p>
    <w:p w:rsidR="00B51CE2" w:rsidRPr="00B51CE2" w:rsidRDefault="00B51CE2" w:rsidP="00B51CE2">
      <w:pPr>
        <w:pStyle w:val="ListParagraph"/>
        <w:numPr>
          <w:ilvl w:val="0"/>
          <w:numId w:val="21"/>
        </w:numPr>
        <w:ind w:right="-784" w:firstLineChars="0"/>
        <w:rPr>
          <w:i/>
        </w:rPr>
      </w:pPr>
      <w:r w:rsidRPr="00B51CE2">
        <w:rPr>
          <w:rFonts w:eastAsia="Batang"/>
          <w:i/>
          <w:szCs w:val="20"/>
          <w:lang w:eastAsia="en-US"/>
        </w:rPr>
        <w:t xml:space="preserve">The rank-2 LC </w:t>
      </w:r>
      <w:r w:rsidRPr="00B51CE2">
        <w:rPr>
          <w:rFonts w:eastAsia="Batang"/>
          <w:b/>
          <w:i/>
          <w:szCs w:val="20"/>
          <w:lang w:eastAsia="en-US"/>
        </w:rPr>
        <w:t>W</w:t>
      </w:r>
      <w:r w:rsidRPr="00B51CE2">
        <w:rPr>
          <w:rFonts w:eastAsia="Batang"/>
          <w:i/>
          <w:szCs w:val="20"/>
          <w:vertAlign w:val="subscript"/>
          <w:lang w:eastAsia="en-US"/>
        </w:rPr>
        <w:t>2</w:t>
      </w:r>
      <w:r w:rsidRPr="00B51CE2">
        <w:rPr>
          <w:rFonts w:eastAsia="Batang"/>
          <w:i/>
          <w:szCs w:val="20"/>
          <w:lang w:eastAsia="en-US"/>
        </w:rPr>
        <w:t xml:space="preserve"> codebook is one of CB0 – CB7 in </w:t>
      </w:r>
      <w:r w:rsidRPr="00B51CE2">
        <w:rPr>
          <w:rFonts w:eastAsia="Batang"/>
          <w:i/>
          <w:szCs w:val="20"/>
          <w:lang w:eastAsia="en-US"/>
        </w:rPr>
        <w:fldChar w:fldCharType="begin"/>
      </w:r>
      <w:r w:rsidRPr="00B51CE2">
        <w:rPr>
          <w:rFonts w:eastAsia="Batang"/>
          <w:i/>
          <w:szCs w:val="20"/>
          <w:lang w:eastAsia="en-US"/>
        </w:rPr>
        <w:instrText xml:space="preserve"> REF _Ref462557956 \h  \* MERGEFORMAT </w:instrText>
      </w:r>
      <w:r w:rsidRPr="00B51CE2">
        <w:rPr>
          <w:rFonts w:eastAsia="Batang"/>
          <w:i/>
          <w:szCs w:val="20"/>
          <w:lang w:eastAsia="en-US"/>
        </w:rPr>
      </w:r>
      <w:r w:rsidRPr="00B51CE2">
        <w:rPr>
          <w:rFonts w:eastAsia="Batang"/>
          <w:i/>
          <w:szCs w:val="20"/>
          <w:lang w:eastAsia="en-US"/>
        </w:rPr>
        <w:fldChar w:fldCharType="separate"/>
      </w:r>
      <w:r w:rsidR="007C4F54" w:rsidRPr="007C4F54">
        <w:rPr>
          <w:i/>
        </w:rPr>
        <w:t xml:space="preserve">Table </w:t>
      </w:r>
      <w:r w:rsidR="007C4F54" w:rsidRPr="007C4F54">
        <w:rPr>
          <w:i/>
          <w:noProof/>
        </w:rPr>
        <w:t>2</w:t>
      </w:r>
      <w:r w:rsidRPr="00B51CE2">
        <w:rPr>
          <w:rFonts w:eastAsia="Batang"/>
          <w:i/>
          <w:szCs w:val="20"/>
          <w:lang w:eastAsia="en-US"/>
        </w:rPr>
        <w:fldChar w:fldCharType="end"/>
      </w:r>
      <w:r w:rsidRPr="00B51CE2">
        <w:rPr>
          <w:rFonts w:eastAsia="Batang"/>
          <w:i/>
          <w:szCs w:val="20"/>
          <w:lang w:eastAsia="en-US"/>
        </w:rPr>
        <w:t>.</w:t>
      </w:r>
    </w:p>
    <w:p w:rsidR="00B51CE2" w:rsidRPr="00BE5714" w:rsidRDefault="00B51CE2" w:rsidP="00B51CE2">
      <w:pPr>
        <w:ind w:left="-720" w:right="-784"/>
      </w:pPr>
      <w:r w:rsidRPr="00BE5714">
        <w:rPr>
          <w:rFonts w:eastAsia="Batang"/>
          <w:b/>
          <w:i/>
          <w:szCs w:val="20"/>
          <w:lang w:eastAsia="en-US"/>
        </w:rPr>
        <w:t>Proposal 2:</w:t>
      </w:r>
      <w:r w:rsidRPr="00BE5714">
        <w:rPr>
          <w:rFonts w:eastAsia="Batang"/>
          <w:i/>
          <w:szCs w:val="20"/>
          <w:lang w:eastAsia="en-US"/>
        </w:rPr>
        <w:t xml:space="preserve"> For rank</w:t>
      </w:r>
      <w:r>
        <w:rPr>
          <w:rFonts w:eastAsia="Batang"/>
          <w:i/>
          <w:szCs w:val="20"/>
          <w:lang w:eastAsia="en-US"/>
        </w:rPr>
        <w:t xml:space="preserve"> &gt;2</w:t>
      </w:r>
      <w:r w:rsidRPr="00BE5714">
        <w:rPr>
          <w:rFonts w:eastAsia="Batang"/>
          <w:i/>
          <w:szCs w:val="20"/>
          <w:lang w:eastAsia="en-US"/>
        </w:rPr>
        <w:t xml:space="preserve">, </w:t>
      </w:r>
      <w:r>
        <w:rPr>
          <w:rFonts w:eastAsia="Batang"/>
          <w:i/>
          <w:szCs w:val="20"/>
          <w:lang w:eastAsia="en-US"/>
        </w:rPr>
        <w:t>advanced CSI reporting is based on Rel. 13 or its extension in Rel. 14 Class A codebook.</w:t>
      </w:r>
    </w:p>
    <w:p w:rsidR="00B51CE2" w:rsidRPr="00DD6BBC" w:rsidRDefault="00B51CE2" w:rsidP="00B51CE2">
      <w:pPr>
        <w:ind w:left="-720" w:right="-784"/>
        <w:rPr>
          <w:rFonts w:eastAsia="Batang"/>
          <w:i/>
          <w:szCs w:val="20"/>
          <w:lang w:eastAsia="en-US"/>
        </w:rPr>
      </w:pPr>
      <w:r>
        <w:rPr>
          <w:rFonts w:eastAsia="Batang"/>
          <w:b/>
          <w:i/>
          <w:szCs w:val="20"/>
          <w:lang w:eastAsia="en-US"/>
        </w:rPr>
        <w:t>Proposal</w:t>
      </w:r>
      <w:r w:rsidRPr="00DD6BBC">
        <w:rPr>
          <w:rFonts w:eastAsia="Batang"/>
          <w:b/>
          <w:i/>
          <w:szCs w:val="20"/>
          <w:lang w:eastAsia="en-US"/>
        </w:rPr>
        <w:t xml:space="preserve"> </w:t>
      </w:r>
      <w:r>
        <w:rPr>
          <w:rFonts w:eastAsia="Batang"/>
          <w:b/>
          <w:i/>
          <w:szCs w:val="20"/>
          <w:lang w:eastAsia="en-US"/>
        </w:rPr>
        <w:t>3</w:t>
      </w:r>
      <w:r w:rsidRPr="00DD6BBC">
        <w:rPr>
          <w:rFonts w:eastAsia="Batang"/>
          <w:i/>
          <w:szCs w:val="20"/>
          <w:lang w:eastAsia="en-US"/>
        </w:rPr>
        <w:t xml:space="preserve">: </w:t>
      </w:r>
      <w:r w:rsidRPr="004E6FFE">
        <w:rPr>
          <w:rFonts w:eastAsia="Batang"/>
          <w:i/>
          <w:szCs w:val="20"/>
          <w:lang w:eastAsia="en-US"/>
        </w:rPr>
        <w:t xml:space="preserve">The </w:t>
      </w:r>
      <w:r w:rsidRPr="004E6FFE">
        <w:rPr>
          <w:rFonts w:eastAsia="Batang"/>
          <w:b/>
          <w:i/>
          <w:szCs w:val="20"/>
          <w:lang w:eastAsia="en-US"/>
        </w:rPr>
        <w:t>W</w:t>
      </w:r>
      <w:r w:rsidRPr="004E6FFE">
        <w:rPr>
          <w:rFonts w:eastAsia="Batang"/>
          <w:i/>
          <w:szCs w:val="20"/>
          <w:vertAlign w:val="subscript"/>
          <w:lang w:eastAsia="en-US"/>
        </w:rPr>
        <w:t>2</w:t>
      </w:r>
      <w:r w:rsidRPr="004E6FFE">
        <w:rPr>
          <w:rFonts w:eastAsia="Batang"/>
          <w:i/>
          <w:szCs w:val="20"/>
          <w:lang w:eastAsia="en-US"/>
        </w:rPr>
        <w:t xml:space="preserve"> component of the proposed LC codebook</w:t>
      </w:r>
      <w:r w:rsidRPr="00DD6BBC">
        <w:rPr>
          <w:rFonts w:eastAsia="Batang"/>
          <w:i/>
          <w:szCs w:val="20"/>
          <w:lang w:eastAsia="en-US"/>
        </w:rPr>
        <w:t xml:space="preserve"> </w:t>
      </w:r>
      <w:r>
        <w:rPr>
          <w:rFonts w:eastAsia="Batang"/>
          <w:i/>
          <w:szCs w:val="20"/>
          <w:lang w:eastAsia="en-US"/>
        </w:rPr>
        <w:t xml:space="preserve">is used </w:t>
      </w:r>
      <w:r w:rsidRPr="00DD6BBC">
        <w:rPr>
          <w:rFonts w:eastAsia="Batang"/>
          <w:i/>
          <w:szCs w:val="20"/>
          <w:lang w:eastAsia="en-US"/>
        </w:rPr>
        <w:t xml:space="preserve">to </w:t>
      </w:r>
      <w:r>
        <w:rPr>
          <w:rFonts w:eastAsia="Batang"/>
          <w:i/>
          <w:szCs w:val="20"/>
          <w:lang w:eastAsia="en-US"/>
        </w:rPr>
        <w:t xml:space="preserve">enhance </w:t>
      </w:r>
      <w:r w:rsidRPr="00DD6BBC">
        <w:rPr>
          <w:rFonts w:eastAsia="Batang"/>
          <w:i/>
          <w:szCs w:val="20"/>
          <w:lang w:eastAsia="en-US"/>
        </w:rPr>
        <w:t xml:space="preserve">Class B and hybrid CSI </w:t>
      </w:r>
      <w:r>
        <w:rPr>
          <w:rFonts w:eastAsia="Batang"/>
          <w:i/>
          <w:szCs w:val="20"/>
          <w:lang w:eastAsia="en-US"/>
        </w:rPr>
        <w:t>reporting</w:t>
      </w:r>
      <w:r w:rsidRPr="00DD6BBC">
        <w:rPr>
          <w:rFonts w:eastAsia="Batang"/>
          <w:i/>
          <w:szCs w:val="20"/>
          <w:lang w:eastAsia="en-US"/>
        </w:rPr>
        <w:t xml:space="preserve">. </w:t>
      </w:r>
    </w:p>
    <w:p w:rsidR="007975A9" w:rsidRDefault="007975A9" w:rsidP="007975A9">
      <w:pPr>
        <w:tabs>
          <w:tab w:val="left" w:pos="0"/>
        </w:tabs>
        <w:spacing w:line="288" w:lineRule="auto"/>
        <w:ind w:right="14" w:hanging="720"/>
        <w:rPr>
          <w:szCs w:val="20"/>
        </w:rPr>
      </w:pPr>
      <w:r w:rsidRPr="00324BB8">
        <w:rPr>
          <w:b/>
          <w:i/>
          <w:szCs w:val="20"/>
        </w:rPr>
        <w:t>Observation</w:t>
      </w:r>
      <w:r>
        <w:rPr>
          <w:szCs w:val="20"/>
        </w:rPr>
        <w:t xml:space="preserve">: </w:t>
      </w:r>
    </w:p>
    <w:p w:rsidR="00E30377" w:rsidRPr="004C576F" w:rsidRDefault="00E30377" w:rsidP="00E30377">
      <w:pPr>
        <w:pStyle w:val="ListParagraph"/>
        <w:numPr>
          <w:ilvl w:val="0"/>
          <w:numId w:val="26"/>
        </w:numPr>
        <w:spacing w:line="288" w:lineRule="auto"/>
        <w:ind w:left="0" w:right="14" w:firstLineChars="0"/>
        <w:rPr>
          <w:i/>
          <w:szCs w:val="20"/>
        </w:rPr>
      </w:pPr>
      <w:r w:rsidRPr="004C576F">
        <w:rPr>
          <w:i/>
          <w:szCs w:val="20"/>
        </w:rPr>
        <w:t>The performance gain with 2-bit WB beam power is marginal.</w:t>
      </w:r>
    </w:p>
    <w:p w:rsidR="00E30377" w:rsidRPr="004C576F" w:rsidRDefault="00E30377" w:rsidP="00E30377">
      <w:pPr>
        <w:pStyle w:val="ListParagraph"/>
        <w:numPr>
          <w:ilvl w:val="1"/>
          <w:numId w:val="26"/>
        </w:numPr>
        <w:tabs>
          <w:tab w:val="left" w:pos="1080"/>
        </w:tabs>
        <w:spacing w:line="288" w:lineRule="auto"/>
        <w:ind w:left="810" w:right="14" w:firstLineChars="0"/>
        <w:rPr>
          <w:i/>
          <w:szCs w:val="20"/>
        </w:rPr>
      </w:pPr>
      <w:r w:rsidRPr="004C576F">
        <w:rPr>
          <w:i/>
          <w:szCs w:val="20"/>
        </w:rPr>
        <w:t xml:space="preserve">Compare </w:t>
      </w:r>
      <w:r w:rsidRPr="004C576F">
        <w:rPr>
          <w:i/>
          <w:szCs w:val="20"/>
        </w:rPr>
        <w:fldChar w:fldCharType="begin"/>
      </w:r>
      <w:r w:rsidRPr="004C576F">
        <w:rPr>
          <w:i/>
          <w:szCs w:val="20"/>
        </w:rPr>
        <w:instrText xml:space="preserve"> REF _Ref462763530 \h </w:instrText>
      </w:r>
      <w:r>
        <w:rPr>
          <w:i/>
          <w:szCs w:val="20"/>
        </w:rPr>
        <w:instrText xml:space="preserve"> \* MERGEFORMAT </w:instrText>
      </w:r>
      <w:r w:rsidRPr="004C576F">
        <w:rPr>
          <w:i/>
          <w:szCs w:val="20"/>
        </w:rPr>
      </w:r>
      <w:r w:rsidRPr="004C576F">
        <w:rPr>
          <w:i/>
          <w:szCs w:val="20"/>
        </w:rPr>
        <w:fldChar w:fldCharType="separate"/>
      </w:r>
      <w:r w:rsidRPr="004C576F">
        <w:rPr>
          <w:i/>
        </w:rPr>
        <w:t xml:space="preserve">Figure </w:t>
      </w:r>
      <w:r w:rsidRPr="004C576F">
        <w:rPr>
          <w:i/>
          <w:noProof/>
        </w:rPr>
        <w:t>2</w:t>
      </w:r>
      <w:r w:rsidRPr="004C576F">
        <w:rPr>
          <w:i/>
          <w:szCs w:val="20"/>
        </w:rPr>
        <w:fldChar w:fldCharType="end"/>
      </w:r>
      <w:r w:rsidRPr="004C576F">
        <w:rPr>
          <w:i/>
          <w:szCs w:val="20"/>
        </w:rPr>
        <w:t xml:space="preserve"> and </w:t>
      </w:r>
      <w:r w:rsidRPr="004C576F">
        <w:rPr>
          <w:i/>
          <w:szCs w:val="20"/>
        </w:rPr>
        <w:fldChar w:fldCharType="begin"/>
      </w:r>
      <w:r w:rsidRPr="004C576F">
        <w:rPr>
          <w:i/>
          <w:szCs w:val="20"/>
        </w:rPr>
        <w:instrText xml:space="preserve"> REF _Ref462764091 \h </w:instrText>
      </w:r>
      <w:r>
        <w:rPr>
          <w:i/>
          <w:szCs w:val="20"/>
        </w:rPr>
        <w:instrText xml:space="preserve"> \* MERGEFORMAT </w:instrText>
      </w:r>
      <w:r w:rsidRPr="004C576F">
        <w:rPr>
          <w:i/>
          <w:szCs w:val="20"/>
        </w:rPr>
      </w:r>
      <w:r w:rsidRPr="004C576F">
        <w:rPr>
          <w:i/>
          <w:szCs w:val="20"/>
        </w:rPr>
        <w:fldChar w:fldCharType="separate"/>
      </w:r>
      <w:r w:rsidRPr="004C576F">
        <w:rPr>
          <w:i/>
        </w:rPr>
        <w:t xml:space="preserve">Figure </w:t>
      </w:r>
      <w:r w:rsidRPr="004C576F">
        <w:rPr>
          <w:i/>
          <w:noProof/>
        </w:rPr>
        <w:t>3</w:t>
      </w:r>
      <w:r w:rsidRPr="004C576F">
        <w:rPr>
          <w:i/>
          <w:szCs w:val="20"/>
        </w:rPr>
        <w:fldChar w:fldCharType="end"/>
      </w:r>
      <w:r w:rsidRPr="004C576F">
        <w:rPr>
          <w:i/>
          <w:szCs w:val="20"/>
        </w:rPr>
        <w:t xml:space="preserve"> for L = 2, and </w:t>
      </w:r>
      <w:r w:rsidRPr="004C576F">
        <w:rPr>
          <w:i/>
          <w:szCs w:val="20"/>
        </w:rPr>
        <w:fldChar w:fldCharType="begin"/>
      </w:r>
      <w:r w:rsidRPr="004C576F">
        <w:rPr>
          <w:i/>
          <w:szCs w:val="20"/>
        </w:rPr>
        <w:instrText xml:space="preserve"> REF _Ref462764093 \h </w:instrText>
      </w:r>
      <w:r>
        <w:rPr>
          <w:i/>
          <w:szCs w:val="20"/>
        </w:rPr>
        <w:instrText xml:space="preserve"> \* MERGEFORMAT </w:instrText>
      </w:r>
      <w:r w:rsidRPr="004C576F">
        <w:rPr>
          <w:i/>
          <w:szCs w:val="20"/>
        </w:rPr>
      </w:r>
      <w:r w:rsidRPr="004C576F">
        <w:rPr>
          <w:i/>
          <w:szCs w:val="20"/>
        </w:rPr>
        <w:fldChar w:fldCharType="separate"/>
      </w:r>
      <w:r w:rsidRPr="004C576F">
        <w:rPr>
          <w:i/>
        </w:rPr>
        <w:t xml:space="preserve">Figure </w:t>
      </w:r>
      <w:r w:rsidRPr="004C576F">
        <w:rPr>
          <w:i/>
          <w:noProof/>
        </w:rPr>
        <w:t>4</w:t>
      </w:r>
      <w:r w:rsidRPr="004C576F">
        <w:rPr>
          <w:i/>
          <w:szCs w:val="20"/>
        </w:rPr>
        <w:fldChar w:fldCharType="end"/>
      </w:r>
      <w:r w:rsidRPr="004C576F">
        <w:rPr>
          <w:i/>
          <w:szCs w:val="20"/>
        </w:rPr>
        <w:t xml:space="preserve"> and </w:t>
      </w:r>
      <w:r w:rsidRPr="004C576F">
        <w:rPr>
          <w:i/>
          <w:szCs w:val="20"/>
        </w:rPr>
        <w:fldChar w:fldCharType="begin"/>
      </w:r>
      <w:r w:rsidRPr="004C576F">
        <w:rPr>
          <w:i/>
          <w:szCs w:val="20"/>
        </w:rPr>
        <w:instrText xml:space="preserve"> REF _Ref462763531 \h </w:instrText>
      </w:r>
      <w:r>
        <w:rPr>
          <w:i/>
          <w:szCs w:val="20"/>
        </w:rPr>
        <w:instrText xml:space="preserve"> \* MERGEFORMAT </w:instrText>
      </w:r>
      <w:r w:rsidRPr="004C576F">
        <w:rPr>
          <w:i/>
          <w:szCs w:val="20"/>
        </w:rPr>
      </w:r>
      <w:r w:rsidRPr="004C576F">
        <w:rPr>
          <w:i/>
          <w:szCs w:val="20"/>
        </w:rPr>
        <w:fldChar w:fldCharType="separate"/>
      </w:r>
      <w:r w:rsidRPr="004C576F">
        <w:rPr>
          <w:i/>
        </w:rPr>
        <w:t xml:space="preserve">Figure </w:t>
      </w:r>
      <w:r w:rsidRPr="004C576F">
        <w:rPr>
          <w:i/>
          <w:noProof/>
        </w:rPr>
        <w:t>5</w:t>
      </w:r>
      <w:r w:rsidRPr="004C576F">
        <w:rPr>
          <w:i/>
          <w:szCs w:val="20"/>
        </w:rPr>
        <w:fldChar w:fldCharType="end"/>
      </w:r>
      <w:r w:rsidRPr="004C576F">
        <w:rPr>
          <w:i/>
          <w:szCs w:val="20"/>
        </w:rPr>
        <w:t xml:space="preserve"> for L = 4.</w:t>
      </w:r>
    </w:p>
    <w:p w:rsidR="00E30377" w:rsidRDefault="00E30377" w:rsidP="00E30377">
      <w:pPr>
        <w:pStyle w:val="ListParagraph"/>
        <w:numPr>
          <w:ilvl w:val="0"/>
          <w:numId w:val="26"/>
        </w:numPr>
        <w:spacing w:line="288" w:lineRule="auto"/>
        <w:ind w:left="0" w:right="14" w:firstLineChars="0"/>
        <w:rPr>
          <w:i/>
          <w:szCs w:val="20"/>
        </w:rPr>
      </w:pPr>
      <w:r>
        <w:rPr>
          <w:i/>
          <w:szCs w:val="20"/>
        </w:rPr>
        <w:t>While the performance of L = 2 (SB beam selection) is good, L = 4 offers significantly large 5% UPT gain (~10% additional gain) at the cost of more overhead.</w:t>
      </w:r>
    </w:p>
    <w:p w:rsidR="00E30377" w:rsidRDefault="00E30377" w:rsidP="00E30377">
      <w:pPr>
        <w:pStyle w:val="ListParagraph"/>
        <w:numPr>
          <w:ilvl w:val="0"/>
          <w:numId w:val="26"/>
        </w:numPr>
        <w:spacing w:line="288" w:lineRule="auto"/>
        <w:ind w:left="0" w:right="14" w:firstLineChars="0"/>
        <w:rPr>
          <w:i/>
          <w:szCs w:val="20"/>
        </w:rPr>
      </w:pPr>
      <w:r>
        <w:rPr>
          <w:i/>
          <w:szCs w:val="20"/>
        </w:rPr>
        <w:t>The rank 2 CB0 and CB1 (same co-phase for two layers) show good performance in 5% UPT, but poor performance in avg. UPT.</w:t>
      </w:r>
    </w:p>
    <w:p w:rsidR="00E30377" w:rsidRDefault="00E30377" w:rsidP="00E30377">
      <w:pPr>
        <w:pStyle w:val="ListParagraph"/>
        <w:numPr>
          <w:ilvl w:val="0"/>
          <w:numId w:val="26"/>
        </w:numPr>
        <w:spacing w:line="288" w:lineRule="auto"/>
        <w:ind w:left="0" w:right="14" w:firstLineChars="0"/>
        <w:rPr>
          <w:i/>
          <w:szCs w:val="20"/>
        </w:rPr>
      </w:pPr>
      <w:r>
        <w:rPr>
          <w:i/>
          <w:szCs w:val="20"/>
        </w:rPr>
        <w:t>The rank 2 CB5, CB6, and CB7 (four pairs of different co-phase for two layers) show good performance in both 5% and avg. UPT.</w:t>
      </w:r>
    </w:p>
    <w:p w:rsidR="00E30377" w:rsidRPr="00324BB8" w:rsidRDefault="00E30377" w:rsidP="00E30377">
      <w:pPr>
        <w:pStyle w:val="ListParagraph"/>
        <w:numPr>
          <w:ilvl w:val="0"/>
          <w:numId w:val="26"/>
        </w:numPr>
        <w:spacing w:line="288" w:lineRule="auto"/>
        <w:ind w:left="0" w:right="14" w:firstLineChars="0"/>
        <w:rPr>
          <w:i/>
          <w:szCs w:val="20"/>
        </w:rPr>
      </w:pPr>
      <w:r>
        <w:rPr>
          <w:i/>
          <w:szCs w:val="20"/>
        </w:rPr>
        <w:t>Expectedly, CB8 shows the best performance but at the cost of approximately 2 times rank 2 i</w:t>
      </w:r>
      <w:r w:rsidRPr="004C576F">
        <w:rPr>
          <w:i/>
          <w:szCs w:val="20"/>
          <w:vertAlign w:val="subscript"/>
        </w:rPr>
        <w:t>2</w:t>
      </w:r>
      <w:r>
        <w:rPr>
          <w:i/>
          <w:szCs w:val="20"/>
        </w:rPr>
        <w:t xml:space="preserve"> reporting overhead when compared with CB0 – CB7 which is not desirable considering periodic reporting of CSI on PUCCH.</w:t>
      </w:r>
    </w:p>
    <w:p w:rsidR="007975A9" w:rsidRPr="007975A9" w:rsidRDefault="007975A9" w:rsidP="007975A9">
      <w:pPr>
        <w:ind w:left="-720" w:right="-784"/>
        <w:rPr>
          <w:i/>
        </w:rPr>
      </w:pPr>
      <w:r>
        <w:rPr>
          <w:b/>
          <w:i/>
        </w:rPr>
        <w:t>Proposal 4</w:t>
      </w:r>
      <w:r w:rsidRPr="007C5661">
        <w:rPr>
          <w:i/>
        </w:rPr>
        <w:t xml:space="preserve">: </w:t>
      </w:r>
      <w:r>
        <w:rPr>
          <w:i/>
        </w:rPr>
        <w:t>For</w:t>
      </w:r>
      <w:r w:rsidRPr="007975A9">
        <w:rPr>
          <w:i/>
        </w:rPr>
        <w:t xml:space="preserve"> LC codebook:    </w:t>
      </w:r>
    </w:p>
    <w:p w:rsidR="007975A9" w:rsidRPr="007975A9" w:rsidRDefault="007975A9" w:rsidP="007975A9">
      <w:pPr>
        <w:pStyle w:val="ListParagraph"/>
        <w:numPr>
          <w:ilvl w:val="0"/>
          <w:numId w:val="27"/>
        </w:numPr>
        <w:ind w:right="-784" w:firstLineChars="0"/>
        <w:rPr>
          <w:i/>
        </w:rPr>
      </w:pPr>
      <w:r w:rsidRPr="007975A9">
        <w:rPr>
          <w:i/>
        </w:rPr>
        <w:t>WB beam power is not supported; and</w:t>
      </w:r>
    </w:p>
    <w:p w:rsidR="007975A9" w:rsidRPr="007975A9" w:rsidRDefault="007975A9" w:rsidP="007975A9">
      <w:pPr>
        <w:pStyle w:val="ListParagraph"/>
        <w:numPr>
          <w:ilvl w:val="0"/>
          <w:numId w:val="27"/>
        </w:numPr>
        <w:ind w:right="-784" w:firstLineChars="0"/>
        <w:rPr>
          <w:i/>
        </w:rPr>
      </w:pPr>
      <w:r>
        <w:rPr>
          <w:i/>
          <w:szCs w:val="20"/>
        </w:rPr>
        <w:t>The r</w:t>
      </w:r>
      <w:r w:rsidRPr="007975A9">
        <w:rPr>
          <w:i/>
          <w:szCs w:val="20"/>
        </w:rPr>
        <w:t xml:space="preserve">ank 2 </w:t>
      </w:r>
      <w:r w:rsidRPr="007975A9">
        <w:rPr>
          <w:b/>
          <w:i/>
          <w:szCs w:val="20"/>
        </w:rPr>
        <w:t>W</w:t>
      </w:r>
      <w:r w:rsidRPr="007975A9">
        <w:rPr>
          <w:i/>
          <w:szCs w:val="20"/>
          <w:vertAlign w:val="subscript"/>
        </w:rPr>
        <w:t>2</w:t>
      </w:r>
      <w:r>
        <w:rPr>
          <w:i/>
          <w:szCs w:val="20"/>
        </w:rPr>
        <w:t xml:space="preserve"> LC</w:t>
      </w:r>
      <w:r w:rsidRPr="007975A9">
        <w:rPr>
          <w:i/>
          <w:szCs w:val="20"/>
        </w:rPr>
        <w:t xml:space="preserve"> codebook is according to one of CB5, CB6, and CB7 in </w:t>
      </w:r>
      <w:r w:rsidRPr="007975A9">
        <w:rPr>
          <w:i/>
          <w:szCs w:val="20"/>
        </w:rPr>
        <w:fldChar w:fldCharType="begin"/>
      </w:r>
      <w:r w:rsidRPr="007975A9">
        <w:rPr>
          <w:i/>
          <w:szCs w:val="20"/>
        </w:rPr>
        <w:instrText xml:space="preserve"> REF _Ref462557956 \h  \* MERGEFORMAT </w:instrText>
      </w:r>
      <w:r w:rsidRPr="007975A9">
        <w:rPr>
          <w:i/>
          <w:szCs w:val="20"/>
        </w:rPr>
      </w:r>
      <w:r w:rsidRPr="007975A9">
        <w:rPr>
          <w:i/>
          <w:szCs w:val="20"/>
        </w:rPr>
        <w:fldChar w:fldCharType="separate"/>
      </w:r>
      <w:r w:rsidRPr="007975A9">
        <w:rPr>
          <w:i/>
        </w:rPr>
        <w:t xml:space="preserve">Table </w:t>
      </w:r>
      <w:r w:rsidRPr="007975A9">
        <w:rPr>
          <w:i/>
          <w:noProof/>
        </w:rPr>
        <w:t>2</w:t>
      </w:r>
      <w:r w:rsidRPr="007975A9">
        <w:rPr>
          <w:i/>
          <w:szCs w:val="20"/>
        </w:rPr>
        <w:fldChar w:fldCharType="end"/>
      </w:r>
      <w:r w:rsidRPr="007975A9">
        <w:rPr>
          <w:i/>
          <w:szCs w:val="20"/>
        </w:rPr>
        <w:t>.</w:t>
      </w:r>
    </w:p>
    <w:p w:rsidR="00022BD7" w:rsidRDefault="00022BD7" w:rsidP="002B38BE">
      <w:pPr>
        <w:ind w:left="-720" w:right="-784"/>
        <w:rPr>
          <w:b/>
          <w:sz w:val="30"/>
          <w:szCs w:val="30"/>
        </w:rPr>
      </w:pPr>
      <w:r>
        <w:rPr>
          <w:b/>
          <w:sz w:val="30"/>
          <w:szCs w:val="30"/>
        </w:rPr>
        <w:t>References</w:t>
      </w:r>
    </w:p>
    <w:p w:rsidR="00F75499" w:rsidRDefault="00022BD7" w:rsidP="002B38BE">
      <w:pPr>
        <w:ind w:left="-720" w:right="-784"/>
        <w:rPr>
          <w:rFonts w:eastAsia="MS Mincho"/>
          <w:iCs/>
          <w:lang w:eastAsia="ja-JP"/>
        </w:rPr>
      </w:pPr>
      <w:bookmarkStart w:id="13" w:name="OLE_LINK3"/>
      <w:bookmarkStart w:id="14" w:name="OLE_LINK4"/>
      <w:r>
        <w:rPr>
          <w:rFonts w:eastAsia="MS Mincho"/>
          <w:iCs/>
          <w:lang w:eastAsia="ja-JP"/>
        </w:rPr>
        <w:t>[1</w:t>
      </w:r>
      <w:r w:rsidRPr="00B53B49">
        <w:rPr>
          <w:rFonts w:eastAsia="MS Mincho"/>
          <w:iCs/>
          <w:lang w:eastAsia="ja-JP"/>
        </w:rPr>
        <w:t>]</w:t>
      </w:r>
      <w:bookmarkEnd w:id="13"/>
      <w:bookmarkEnd w:id="14"/>
      <w:r w:rsidR="0032319F">
        <w:rPr>
          <w:rFonts w:eastAsia="MS Mincho"/>
          <w:iCs/>
          <w:lang w:eastAsia="ja-JP"/>
        </w:rPr>
        <w:t xml:space="preserve"> </w:t>
      </w:r>
      <w:r w:rsidR="00F47B1C">
        <w:rPr>
          <w:rFonts w:eastAsia="MS Mincho"/>
          <w:iCs/>
          <w:lang w:eastAsia="ja-JP"/>
        </w:rPr>
        <w:t>RAN1#86</w:t>
      </w:r>
      <w:r w:rsidR="0032319F" w:rsidRPr="0032319F">
        <w:rPr>
          <w:rFonts w:eastAsia="MS Mincho"/>
          <w:iCs/>
          <w:lang w:eastAsia="ja-JP"/>
        </w:rPr>
        <w:t>, Chairman’s notes</w:t>
      </w:r>
    </w:p>
    <w:p w:rsidR="0057717E" w:rsidRDefault="00D2689D" w:rsidP="0057717E">
      <w:pPr>
        <w:ind w:left="-720" w:right="-78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[2] R1-1609012</w:t>
      </w:r>
      <w:r w:rsidR="0057717E" w:rsidRPr="006B7568">
        <w:rPr>
          <w:rFonts w:eastAsia="MS Mincho"/>
          <w:iCs/>
          <w:lang w:eastAsia="ja-JP"/>
        </w:rPr>
        <w:t>, “</w:t>
      </w:r>
      <w:r w:rsidR="0057717E">
        <w:rPr>
          <w:rFonts w:eastAsia="MS Mincho"/>
          <w:iCs/>
          <w:lang w:eastAsia="ja-JP"/>
        </w:rPr>
        <w:t>Linear combination W1 codebook</w:t>
      </w:r>
      <w:r w:rsidR="0057717E" w:rsidRPr="006B7568">
        <w:rPr>
          <w:rFonts w:eastAsia="MS Mincho"/>
          <w:iCs/>
          <w:lang w:eastAsia="ja-JP"/>
        </w:rPr>
        <w:t>” Samsung.</w:t>
      </w:r>
    </w:p>
    <w:p w:rsidR="0057717E" w:rsidRDefault="00D2689D" w:rsidP="0057717E">
      <w:pPr>
        <w:ind w:left="-720" w:right="-78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[3] R1-1609014</w:t>
      </w:r>
      <w:r w:rsidR="0057717E" w:rsidRPr="006B7568">
        <w:rPr>
          <w:rFonts w:eastAsia="MS Mincho"/>
          <w:iCs/>
          <w:lang w:eastAsia="ja-JP"/>
        </w:rPr>
        <w:t>, “</w:t>
      </w:r>
      <w:r w:rsidR="0057717E">
        <w:rPr>
          <w:rFonts w:eastAsia="MS Mincho"/>
          <w:iCs/>
          <w:lang w:eastAsia="ja-JP"/>
        </w:rPr>
        <w:t>Rank 2 linear combination codebook</w:t>
      </w:r>
      <w:r w:rsidR="0057717E" w:rsidRPr="006B7568">
        <w:rPr>
          <w:rFonts w:eastAsia="MS Mincho"/>
          <w:iCs/>
          <w:lang w:eastAsia="ja-JP"/>
        </w:rPr>
        <w:t>” Samsung.</w:t>
      </w:r>
    </w:p>
    <w:p w:rsidR="002302AC" w:rsidRDefault="002302AC" w:rsidP="002302AC">
      <w:pPr>
        <w:ind w:left="-720" w:right="-78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[4] </w:t>
      </w:r>
      <w:r w:rsidRPr="006F04EA">
        <w:rPr>
          <w:rFonts w:eastAsia="MS Mincho"/>
          <w:iCs/>
          <w:lang w:eastAsia="ja-JP"/>
        </w:rPr>
        <w:t>3GPP, TR36.897v1.0.1, “Study on Elevation Beamforming/Full-Dimension (FD) MIMO for LTE”</w:t>
      </w:r>
    </w:p>
    <w:p w:rsidR="00FF01CC" w:rsidRPr="00FF01CC" w:rsidRDefault="00FF01CC" w:rsidP="002B38BE">
      <w:pPr>
        <w:ind w:left="-720" w:right="-784"/>
        <w:rPr>
          <w:b/>
          <w:sz w:val="30"/>
          <w:szCs w:val="30"/>
        </w:rPr>
      </w:pPr>
      <w:r w:rsidRPr="00FF01CC">
        <w:rPr>
          <w:b/>
          <w:sz w:val="30"/>
          <w:szCs w:val="30"/>
        </w:rPr>
        <w:t>Appendix: Simulation Assumptions and Results</w:t>
      </w:r>
    </w:p>
    <w:p w:rsidR="00FF01CC" w:rsidRPr="00FF01CC" w:rsidRDefault="00FF01CC" w:rsidP="002B38BE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15" w:name="_Ref450753651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7C4F54">
        <w:rPr>
          <w:rFonts w:eastAsia="MS Mincho"/>
          <w:b/>
          <w:noProof/>
          <w:szCs w:val="20"/>
          <w:lang w:val="en-GB" w:eastAsia="en-US"/>
        </w:rPr>
        <w:t>5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15"/>
      <w:r w:rsidRPr="00FF01CC">
        <w:rPr>
          <w:rFonts w:eastAsia="MS Mincho"/>
          <w:b/>
          <w:szCs w:val="20"/>
          <w:lang w:val="en-GB" w:eastAsia="en-US"/>
        </w:rPr>
        <w:t>:</w:t>
      </w:r>
      <w:r w:rsidRPr="00FF01CC">
        <w:rPr>
          <w:rFonts w:eastAsia="MS Mincho"/>
          <w:b/>
          <w:lang w:val="en-GB" w:eastAsia="en-US"/>
        </w:rPr>
        <w:t xml:space="preserve"> 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1"/>
        <w:gridCol w:w="5301"/>
      </w:tblGrid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Parameters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Values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bCs/>
                <w:kern w:val="24"/>
                <w:sz w:val="18"/>
                <w:szCs w:val="32"/>
                <w:lang w:eastAsia="zh-TW"/>
              </w:rPr>
              <w:t>Simulation Type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EC6F2B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Non-full-buffer (</w:t>
            </w:r>
            <w:r w:rsidR="00EC6F2B">
              <w:rPr>
                <w:rFonts w:eastAsia="Arial"/>
                <w:kern w:val="24"/>
                <w:sz w:val="18"/>
                <w:szCs w:val="32"/>
                <w:lang w:eastAsia="zh-TW"/>
              </w:rPr>
              <w:t>Medium load 7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0% Target RU</w:t>
            </w:r>
            <w:r w:rsidR="00A51F62"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, Lambda = 4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)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lastRenderedPageBreak/>
              <w:t>Channel model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EC6F2B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UMi-2GHz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(8,8), x-polarized, subarray partition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 P)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EC6F2B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32 ports: (4,4,2)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(H,V) antenna spacing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(0.5, 0.8)λ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and MS antenna polarizations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BS: (+45°,-45°); MS: (0°, 90°)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UE antennas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2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SU/MU pre-coding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SLNR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Scheduling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contextualSpacing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MU, Proportional fair, up to 4 layers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estimation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Ideal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Transmission rank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EC6F2B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1,2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Receiver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MMSE-IRC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Codebook</w:t>
            </w:r>
          </w:p>
        </w:tc>
        <w:tc>
          <w:tcPr>
            <w:tcW w:w="3110" w:type="pct"/>
            <w:shd w:val="clear" w:color="auto" w:fill="auto"/>
            <w:vAlign w:val="center"/>
          </w:tcPr>
          <w:p w:rsidR="00EC6F2B" w:rsidRDefault="00EC6F2B" w:rsidP="00EC6F2B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A03F0A">
              <w:rPr>
                <w:rFonts w:eastAsia="Arial"/>
                <w:kern w:val="24"/>
                <w:sz w:val="18"/>
                <w:szCs w:val="32"/>
                <w:u w:val="single"/>
                <w:lang w:eastAsia="zh-TW"/>
              </w:rPr>
              <w:t>Reference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: 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Class A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,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 = (4,4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, UE-specific </w:t>
            </w:r>
          </w:p>
          <w:p w:rsidR="00EC6F2B" w:rsidRPr="004239F9" w:rsidRDefault="00EC6F2B" w:rsidP="00EC6F2B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Codebook-Config = 2,3,4</w:t>
            </w:r>
          </w:p>
          <w:p w:rsidR="00EC6F2B" w:rsidRDefault="00EC6F2B" w:rsidP="00EC6F2B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A03F0A">
              <w:rPr>
                <w:rFonts w:eastAsia="Arial"/>
                <w:kern w:val="24"/>
                <w:sz w:val="18"/>
                <w:szCs w:val="32"/>
                <w:u w:val="single"/>
                <w:lang w:eastAsia="zh-TW"/>
              </w:rPr>
              <w:t>LC codebook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: 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W1: Rel. 13 Class rank 1 W1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, W2 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as proposed</w:t>
            </w:r>
          </w:p>
          <w:p w:rsidR="00EC6F2B" w:rsidRDefault="00EC6F2B" w:rsidP="00EC6F2B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u w:val="single"/>
                <w:lang w:eastAsia="zh-TW"/>
              </w:rPr>
              <w:t>Upper bound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: Unquantized W2</w:t>
            </w:r>
            <w:r w:rsidR="00D229B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for </w:t>
            </w:r>
            <w:r w:rsidR="00D229B9" w:rsidRPr="00D229B9">
              <w:rPr>
                <w:rFonts w:eastAsia="Arial"/>
                <w:i/>
                <w:kern w:val="24"/>
                <w:sz w:val="18"/>
                <w:szCs w:val="32"/>
                <w:lang w:eastAsia="zh-TW"/>
              </w:rPr>
              <w:t>L</w:t>
            </w:r>
            <w:r w:rsidR="00D229B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= 4</w:t>
            </w:r>
          </w:p>
          <w:p w:rsidR="00FF01CC" w:rsidRPr="004239F9" w:rsidRDefault="00EC6F2B" w:rsidP="00EC6F2B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Spacing between two adjacent W1 beam group (</w:t>
            </w:r>
            <w:r w:rsidRPr="008F3DDF">
              <w:rPr>
                <w:rFonts w:eastAsia="Arial"/>
                <w:i/>
                <w:kern w:val="24"/>
                <w:sz w:val="18"/>
                <w:szCs w:val="32"/>
                <w:lang w:eastAsia="zh-TW"/>
              </w:rPr>
              <w:t>s</w:t>
            </w:r>
            <w:r w:rsidRPr="008F3DDF">
              <w:rPr>
                <w:rFonts w:eastAsia="Arial"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,</w:t>
            </w:r>
            <w:r w:rsidRPr="008F3DDF">
              <w:rPr>
                <w:rFonts w:eastAsia="Arial"/>
                <w:i/>
                <w:kern w:val="24"/>
                <w:sz w:val="18"/>
                <w:szCs w:val="32"/>
                <w:lang w:eastAsia="zh-TW"/>
              </w:rPr>
              <w:t>s</w:t>
            </w:r>
            <w:r w:rsidRPr="008F3DDF">
              <w:rPr>
                <w:rFonts w:eastAsia="Arial"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) = (1,1)</w:t>
            </w:r>
          </w:p>
        </w:tc>
      </w:tr>
    </w:tbl>
    <w:p w:rsidR="00AA3912" w:rsidRPr="00FF01CC" w:rsidRDefault="00AA3912" w:rsidP="00AA3912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16" w:name="_Ref458694248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7C4F54">
        <w:rPr>
          <w:rFonts w:eastAsia="MS Mincho"/>
          <w:b/>
          <w:noProof/>
          <w:szCs w:val="20"/>
          <w:lang w:val="en-GB" w:eastAsia="en-US"/>
        </w:rPr>
        <w:t>6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16"/>
      <w:r w:rsidRPr="00FF01CC">
        <w:rPr>
          <w:rFonts w:eastAsia="MS Mincho"/>
          <w:b/>
          <w:szCs w:val="20"/>
          <w:lang w:val="en-GB" w:eastAsia="en-US"/>
        </w:rPr>
        <w:t>: Non-full buffer simulation results</w:t>
      </w:r>
      <w:r>
        <w:rPr>
          <w:rFonts w:eastAsia="MS Mincho"/>
          <w:b/>
          <w:szCs w:val="20"/>
          <w:lang w:val="en-GB" w:eastAsia="en-US"/>
        </w:rPr>
        <w:t xml:space="preserve"> for 32 ports: UMi-2GHz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28"/>
        <w:gridCol w:w="778"/>
        <w:gridCol w:w="1238"/>
        <w:gridCol w:w="750"/>
        <w:gridCol w:w="907"/>
        <w:gridCol w:w="907"/>
        <w:gridCol w:w="907"/>
        <w:gridCol w:w="908"/>
        <w:gridCol w:w="908"/>
        <w:gridCol w:w="891"/>
      </w:tblGrid>
      <w:tr w:rsidR="009A175A" w:rsidRPr="00D51D99" w:rsidTr="009A175A">
        <w:trPr>
          <w:trHeight w:val="870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i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i/>
                <w:color w:val="000000"/>
                <w:szCs w:val="20"/>
                <w:lang w:eastAsia="en-US"/>
              </w:rPr>
              <w:t>L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Beam power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W2 Codebook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RU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Avg. UPT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50% UPT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5% UPT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Avg. UPT gain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50% UPT gain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5% UPT gain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Class A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55.5%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21.49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17.89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7.30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</w:pPr>
            <w:r w:rsidRPr="00D51D99"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  <w:t>100.0%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</w:pPr>
            <w:r w:rsidRPr="00D51D99"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  <w:t>100.0%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</w:pPr>
            <w:r w:rsidRPr="00D51D99">
              <w:rPr>
                <w:rFonts w:eastAsia="Times New Roman"/>
                <w:b/>
                <w:bCs/>
                <w:color w:val="FF0000"/>
                <w:szCs w:val="20"/>
                <w:lang w:eastAsia="en-US"/>
              </w:rPr>
              <w:t>100.0%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</w:t>
            </w: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Equal beam power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52.4%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23.20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20.72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8.61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108.0%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115.8%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118.0%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CB1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52.4%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23.38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20.78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8.68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108.8%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116.1%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118.9%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CB2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53.0%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22.89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20.20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8.42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106.5%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112.9%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115.4%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CB3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53.1%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22.76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20.01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8.33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105.9%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111.8%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114.1%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CB4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52.8%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23.14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20.41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8.48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107.7%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114.0%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116.2%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CB5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52.3%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23.29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20.73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8.51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108.4%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115.8%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116.6%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CB6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52.4%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23.30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20.94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8.52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108.5%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117.0%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116.8%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CB7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52.3%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23.47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20.76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8.68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109.2%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116.0%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119.0%</w:t>
            </w:r>
          </w:p>
        </w:tc>
      </w:tr>
      <w:tr w:rsidR="009A175A" w:rsidRPr="00D51D99" w:rsidTr="002103DB">
        <w:trPr>
          <w:trHeight w:val="170"/>
          <w:jc w:val="center"/>
        </w:trPr>
        <w:tc>
          <w:tcPr>
            <w:tcW w:w="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CB8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51.3%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24.16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21.57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8.95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112.4%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120.5%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122.7%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</w:t>
            </w: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WB b</w:t>
            </w:r>
            <w:r w:rsidR="00F606DC" w:rsidRPr="00D51D99">
              <w:rPr>
                <w:rFonts w:eastAsia="Times New Roman"/>
                <w:color w:val="000000"/>
                <w:szCs w:val="20"/>
                <w:lang w:eastAsia="en-US"/>
              </w:rPr>
              <w:t>e</w:t>
            </w: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am power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52.6%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22.90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20.31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8.65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106.6%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113.5%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118.6%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CB1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52.3%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23.26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20.62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8.52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108.3%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115.2%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116.8%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CB2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53.0%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22.88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20.41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8.34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106.5%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114.0%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114.4%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CB3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52.9%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22.95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20.20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8.40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106.8%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112.9%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115.1%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CB4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52.7%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23.13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20.51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8.47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107.7%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114.6%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116.1%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CB5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52.2%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23.39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20.83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8.67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108.9%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116.4%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118.9%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CB6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52.3%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23.42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20.83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8.59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109.0%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116.4%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117.8%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CB7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51.9%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23.67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21.16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8.64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110.2%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118.3%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118.4%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CB8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51.4%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24.07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21.62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8.92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112.0%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120.8%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122.3%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4</w:t>
            </w: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 xml:space="preserve">Equal beam </w:t>
            </w: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lastRenderedPageBreak/>
              <w:t>power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lastRenderedPageBreak/>
              <w:t>CB0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52.0%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22.44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21.07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9.65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104.4%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117.8%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132.3%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CB1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52.2%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23.10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20.91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9.23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107.5%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116.9%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126.6%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CB2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52.5%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22.99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20.78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8.96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107.0%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116.1%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122.8%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CB3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52.4%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22.52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20.83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9.06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104.8%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116.4%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124.1%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CB4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52.3%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23.02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20.94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8.89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107.1%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117.0%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121.8%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CB5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51.8%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23.62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21.40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8.93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109.9%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119.6%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122.5%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CB6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52.2%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22.89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20.83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9.03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106.5%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116.4%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123.8%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CB7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51.8%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23.51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21.28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9.06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109.4%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118.9%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124.2%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CB8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50.2%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25.20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22.87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9.31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117.3%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127.8%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127.6%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4</w:t>
            </w: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WB b</w:t>
            </w:r>
            <w:r w:rsidR="00F606DC" w:rsidRPr="00D51D99">
              <w:rPr>
                <w:rFonts w:eastAsia="Times New Roman"/>
                <w:color w:val="000000"/>
                <w:szCs w:val="20"/>
                <w:lang w:eastAsia="en-US"/>
              </w:rPr>
              <w:t>e</w:t>
            </w: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am power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51.7%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22.92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9.48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106.7%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118.6%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129.9%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CB1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51.9%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23.40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21.19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9.10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108.9%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118.4%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124.7%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CB2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52.0%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23.25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21.04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9.01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108.2%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117.6%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123.5%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CB3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52.3%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22.58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20.62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9.09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105.1%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115.2%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124.6%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CB4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52.0%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21.02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9.01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108.1%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117.5%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123.5%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CB5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51.8%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23.66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21.39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8.98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110.1%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119.5%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123.2%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CB6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51.9%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23.10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21.05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9.21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107.5%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117.7%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126.2%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CB7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51.5%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23.70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21.39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9.19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110.3%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119.5%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126.0%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CB8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49.8%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25.36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23.24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9.41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118.0%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129.9%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129.0%</w:t>
            </w:r>
          </w:p>
        </w:tc>
      </w:tr>
      <w:tr w:rsidR="009A175A" w:rsidRPr="00D51D99" w:rsidTr="009A175A">
        <w:trPr>
          <w:trHeight w:val="290"/>
          <w:jc w:val="center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4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-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Unquantized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46.5%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28.61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26.27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D51D99">
              <w:rPr>
                <w:rFonts w:eastAsia="Times New Roman"/>
                <w:color w:val="000000"/>
                <w:szCs w:val="20"/>
                <w:lang w:eastAsia="en-US"/>
              </w:rPr>
              <w:t>10.33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D51D99">
              <w:rPr>
                <w:rFonts w:eastAsia="Times New Roman"/>
                <w:szCs w:val="20"/>
                <w:lang w:eastAsia="en-US"/>
              </w:rPr>
              <w:t>133.2%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D51D99">
              <w:rPr>
                <w:rFonts w:eastAsia="Times New Roman"/>
                <w:szCs w:val="20"/>
                <w:lang w:eastAsia="en-US"/>
              </w:rPr>
              <w:t>146.8%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A175A" w:rsidRPr="00D51D99" w:rsidRDefault="009A175A" w:rsidP="002103DB">
            <w:pPr>
              <w:spacing w:before="0" w:after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D51D99">
              <w:rPr>
                <w:rFonts w:eastAsia="Times New Roman"/>
                <w:szCs w:val="20"/>
                <w:lang w:eastAsia="en-US"/>
              </w:rPr>
              <w:t>141.5%</w:t>
            </w:r>
          </w:p>
        </w:tc>
      </w:tr>
    </w:tbl>
    <w:p w:rsidR="00385EC2" w:rsidRPr="00C800E7" w:rsidRDefault="00385EC2" w:rsidP="00CD4EB8">
      <w:pPr>
        <w:keepNext/>
        <w:spacing w:before="120" w:after="120"/>
        <w:ind w:left="-720" w:right="-784"/>
        <w:jc w:val="center"/>
        <w:rPr>
          <w:rFonts w:eastAsia="MS Mincho"/>
          <w:iCs/>
          <w:lang w:eastAsia="ja-JP"/>
        </w:rPr>
      </w:pPr>
    </w:p>
    <w:sectPr w:rsidR="00385EC2" w:rsidRPr="00C800E7" w:rsidSect="007D104B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6AA" w:rsidRDefault="009416AA" w:rsidP="00C1415E">
      <w:pPr>
        <w:spacing w:after="120"/>
      </w:pPr>
      <w:r>
        <w:separator/>
      </w:r>
    </w:p>
    <w:p w:rsidR="009416AA" w:rsidRDefault="009416AA" w:rsidP="00C1415E">
      <w:pPr>
        <w:spacing w:after="120"/>
      </w:pPr>
    </w:p>
  </w:endnote>
  <w:endnote w:type="continuationSeparator" w:id="0">
    <w:p w:rsidR="009416AA" w:rsidRDefault="009416AA" w:rsidP="00C1415E">
      <w:pPr>
        <w:spacing w:after="120"/>
      </w:pPr>
      <w:r>
        <w:continuationSeparator/>
      </w:r>
    </w:p>
    <w:p w:rsidR="009416AA" w:rsidRDefault="009416AA" w:rsidP="00C1415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Fangsong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5A9" w:rsidRDefault="007975A9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75A9" w:rsidRDefault="007975A9" w:rsidP="00C1415E">
    <w:pPr>
      <w:pStyle w:val="Footer"/>
      <w:spacing w:after="120"/>
      <w:ind w:right="360"/>
    </w:pPr>
  </w:p>
  <w:p w:rsidR="007975A9" w:rsidRDefault="007975A9" w:rsidP="00C1415E">
    <w:pPr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5A9" w:rsidRDefault="007975A9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:rsidR="007975A9" w:rsidRDefault="007975A9" w:rsidP="00C1415E">
    <w:pPr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5A9" w:rsidRDefault="007975A9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75A9" w:rsidRDefault="007975A9" w:rsidP="00C1415E">
    <w:pPr>
      <w:pStyle w:val="Footer"/>
      <w:spacing w:after="120"/>
      <w:ind w:right="360"/>
    </w:pPr>
  </w:p>
  <w:p w:rsidR="007975A9" w:rsidRDefault="007975A9" w:rsidP="00C1415E">
    <w:pPr>
      <w:spacing w:after="12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5A9" w:rsidRDefault="007975A9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:rsidR="007975A9" w:rsidRDefault="007975A9" w:rsidP="00C1415E">
    <w:pPr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6AA" w:rsidRDefault="009416AA" w:rsidP="00C1415E">
      <w:pPr>
        <w:spacing w:after="120"/>
      </w:pPr>
      <w:r>
        <w:separator/>
      </w:r>
    </w:p>
    <w:p w:rsidR="009416AA" w:rsidRDefault="009416AA" w:rsidP="00C1415E">
      <w:pPr>
        <w:spacing w:after="120"/>
      </w:pPr>
    </w:p>
  </w:footnote>
  <w:footnote w:type="continuationSeparator" w:id="0">
    <w:p w:rsidR="009416AA" w:rsidRDefault="009416AA" w:rsidP="00C1415E">
      <w:pPr>
        <w:spacing w:after="120"/>
      </w:pPr>
      <w:r>
        <w:continuationSeparator/>
      </w:r>
    </w:p>
    <w:p w:rsidR="009416AA" w:rsidRDefault="009416AA" w:rsidP="00C1415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5A9" w:rsidRDefault="007975A9" w:rsidP="00C1415E">
    <w:pPr>
      <w:spacing w:after="120"/>
      <w:jc w:val="distribute"/>
      <w:rPr>
        <w:rFonts w:eastAsia="STFangsong"/>
        <w:szCs w:val="21"/>
      </w:rPr>
    </w:pPr>
  </w:p>
  <w:p w:rsidR="007975A9" w:rsidRDefault="007975A9" w:rsidP="00C1415E">
    <w:pPr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5A9" w:rsidRDefault="007975A9" w:rsidP="00C1415E">
    <w:pPr>
      <w:spacing w:after="120"/>
      <w:jc w:val="distribute"/>
      <w:rPr>
        <w:rFonts w:eastAsia="STFangsong"/>
        <w:szCs w:val="21"/>
      </w:rPr>
    </w:pPr>
  </w:p>
  <w:p w:rsidR="007975A9" w:rsidRDefault="007975A9" w:rsidP="00C1415E">
    <w:pPr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310D6"/>
    <w:multiLevelType w:val="hybridMultilevel"/>
    <w:tmpl w:val="2A28B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46EF4"/>
    <w:multiLevelType w:val="hybridMultilevel"/>
    <w:tmpl w:val="5490A772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DDA7800"/>
    <w:multiLevelType w:val="hybridMultilevel"/>
    <w:tmpl w:val="C9E01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70412"/>
    <w:multiLevelType w:val="hybridMultilevel"/>
    <w:tmpl w:val="A63A7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EF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6C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B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307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C28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2ED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2A57DA"/>
    <w:multiLevelType w:val="hybridMultilevel"/>
    <w:tmpl w:val="34841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915DD"/>
    <w:multiLevelType w:val="hybridMultilevel"/>
    <w:tmpl w:val="D9E01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004AF"/>
    <w:multiLevelType w:val="hybridMultilevel"/>
    <w:tmpl w:val="C41CE39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3755C00"/>
    <w:multiLevelType w:val="hybridMultilevel"/>
    <w:tmpl w:val="D87E11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2B6D2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Malgun Gothic" w:hAnsi="Malgun Gothic" w:hint="default"/>
      </w:rPr>
    </w:lvl>
    <w:lvl w:ilvl="2" w:tplc="0CC0A35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Malgun Gothic" w:hAnsi="Malgun Gothic" w:hint="default"/>
      </w:rPr>
    </w:lvl>
    <w:lvl w:ilvl="3" w:tplc="92CACC8C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Malgun Gothic" w:hAnsi="Malgun Gothic" w:hint="default"/>
      </w:rPr>
    </w:lvl>
    <w:lvl w:ilvl="4" w:tplc="93D86DD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Malgun Gothic" w:hAnsi="Malgun Gothic" w:hint="default"/>
      </w:rPr>
    </w:lvl>
    <w:lvl w:ilvl="5" w:tplc="2D8A6AF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Malgun Gothic" w:hAnsi="Malgun Gothic" w:hint="default"/>
      </w:rPr>
    </w:lvl>
    <w:lvl w:ilvl="6" w:tplc="348C345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Malgun Gothic" w:hAnsi="Malgun Gothic" w:hint="default"/>
      </w:rPr>
    </w:lvl>
    <w:lvl w:ilvl="7" w:tplc="5F58318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Malgun Gothic" w:hAnsi="Malgun Gothic" w:hint="default"/>
      </w:rPr>
    </w:lvl>
    <w:lvl w:ilvl="8" w:tplc="984894E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Malgun Gothic" w:hAnsi="Malgun Gothic" w:hint="default"/>
      </w:rPr>
    </w:lvl>
  </w:abstractNum>
  <w:abstractNum w:abstractNumId="10" w15:restartNumberingAfterBreak="0">
    <w:nsid w:val="350A7301"/>
    <w:multiLevelType w:val="hybridMultilevel"/>
    <w:tmpl w:val="674C2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F0552E"/>
    <w:multiLevelType w:val="multilevel"/>
    <w:tmpl w:val="3D8C9CDC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7946106"/>
    <w:multiLevelType w:val="hybridMultilevel"/>
    <w:tmpl w:val="D1B2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A16C3"/>
    <w:multiLevelType w:val="hybridMultilevel"/>
    <w:tmpl w:val="ECDE8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C2607"/>
    <w:multiLevelType w:val="hybridMultilevel"/>
    <w:tmpl w:val="1E4820D4"/>
    <w:lvl w:ilvl="0" w:tplc="D7661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B200CA">
      <w:start w:val="10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1C26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6B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9A2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EE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4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60C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6E2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D1804D1"/>
    <w:multiLevelType w:val="hybridMultilevel"/>
    <w:tmpl w:val="0546A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BE5BDC"/>
    <w:multiLevelType w:val="hybridMultilevel"/>
    <w:tmpl w:val="8848B57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3E6D2861"/>
    <w:multiLevelType w:val="hybridMultilevel"/>
    <w:tmpl w:val="B602F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B734B2"/>
    <w:multiLevelType w:val="hybridMultilevel"/>
    <w:tmpl w:val="951CCF92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4BE26970"/>
    <w:multiLevelType w:val="hybridMultilevel"/>
    <w:tmpl w:val="90A48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0321A5"/>
    <w:multiLevelType w:val="hybridMultilevel"/>
    <w:tmpl w:val="E93C6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BA214C4"/>
    <w:multiLevelType w:val="hybridMultilevel"/>
    <w:tmpl w:val="D18A37CC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5CCE1E74"/>
    <w:multiLevelType w:val="hybridMultilevel"/>
    <w:tmpl w:val="EFAC3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0345D4"/>
    <w:multiLevelType w:val="hybridMultilevel"/>
    <w:tmpl w:val="ADFE9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E7827"/>
    <w:multiLevelType w:val="hybridMultilevel"/>
    <w:tmpl w:val="A5EA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0C7043"/>
    <w:multiLevelType w:val="hybridMultilevel"/>
    <w:tmpl w:val="1064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72117D"/>
    <w:multiLevelType w:val="hybridMultilevel"/>
    <w:tmpl w:val="13805C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5"/>
  </w:num>
  <w:num w:numId="4">
    <w:abstractNumId w:val="7"/>
  </w:num>
  <w:num w:numId="5">
    <w:abstractNumId w:val="9"/>
  </w:num>
  <w:num w:numId="6">
    <w:abstractNumId w:val="15"/>
  </w:num>
  <w:num w:numId="7">
    <w:abstractNumId w:val="20"/>
  </w:num>
  <w:num w:numId="8">
    <w:abstractNumId w:val="12"/>
  </w:num>
  <w:num w:numId="9">
    <w:abstractNumId w:val="27"/>
  </w:num>
  <w:num w:numId="10">
    <w:abstractNumId w:val="1"/>
  </w:num>
  <w:num w:numId="11">
    <w:abstractNumId w:val="2"/>
  </w:num>
  <w:num w:numId="12">
    <w:abstractNumId w:val="14"/>
  </w:num>
  <w:num w:numId="13">
    <w:abstractNumId w:val="0"/>
  </w:num>
  <w:num w:numId="14">
    <w:abstractNumId w:val="10"/>
  </w:num>
  <w:num w:numId="15">
    <w:abstractNumId w:val="23"/>
  </w:num>
  <w:num w:numId="16">
    <w:abstractNumId w:val="16"/>
  </w:num>
  <w:num w:numId="17">
    <w:abstractNumId w:val="5"/>
  </w:num>
  <w:num w:numId="18">
    <w:abstractNumId w:val="17"/>
  </w:num>
  <w:num w:numId="19">
    <w:abstractNumId w:val="6"/>
  </w:num>
  <w:num w:numId="20">
    <w:abstractNumId w:val="19"/>
  </w:num>
  <w:num w:numId="21">
    <w:abstractNumId w:val="18"/>
  </w:num>
  <w:num w:numId="22">
    <w:abstractNumId w:val="26"/>
  </w:num>
  <w:num w:numId="23">
    <w:abstractNumId w:val="24"/>
  </w:num>
  <w:num w:numId="24">
    <w:abstractNumId w:val="13"/>
  </w:num>
  <w:num w:numId="25">
    <w:abstractNumId w:val="4"/>
  </w:num>
  <w:num w:numId="26">
    <w:abstractNumId w:val="3"/>
  </w:num>
  <w:num w:numId="27">
    <w:abstractNumId w:val="8"/>
  </w:num>
  <w:num w:numId="28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C7"/>
    <w:rsid w:val="00001099"/>
    <w:rsid w:val="0000165C"/>
    <w:rsid w:val="000023B9"/>
    <w:rsid w:val="00006B2F"/>
    <w:rsid w:val="00007B41"/>
    <w:rsid w:val="00007DA9"/>
    <w:rsid w:val="000126D8"/>
    <w:rsid w:val="000146FA"/>
    <w:rsid w:val="00017012"/>
    <w:rsid w:val="00022BD7"/>
    <w:rsid w:val="00026E3B"/>
    <w:rsid w:val="000304C4"/>
    <w:rsid w:val="00030C8C"/>
    <w:rsid w:val="000314D5"/>
    <w:rsid w:val="00031765"/>
    <w:rsid w:val="000317BF"/>
    <w:rsid w:val="00031CE6"/>
    <w:rsid w:val="000346E9"/>
    <w:rsid w:val="000358C6"/>
    <w:rsid w:val="00035964"/>
    <w:rsid w:val="00036D77"/>
    <w:rsid w:val="000438EB"/>
    <w:rsid w:val="00051212"/>
    <w:rsid w:val="000524AC"/>
    <w:rsid w:val="00054A00"/>
    <w:rsid w:val="00060036"/>
    <w:rsid w:val="00061CAC"/>
    <w:rsid w:val="0006473A"/>
    <w:rsid w:val="0006522F"/>
    <w:rsid w:val="00065D99"/>
    <w:rsid w:val="00067AED"/>
    <w:rsid w:val="0007189F"/>
    <w:rsid w:val="000735EE"/>
    <w:rsid w:val="000744E0"/>
    <w:rsid w:val="00074735"/>
    <w:rsid w:val="00074EEE"/>
    <w:rsid w:val="00075348"/>
    <w:rsid w:val="0007774D"/>
    <w:rsid w:val="00080C0D"/>
    <w:rsid w:val="00083764"/>
    <w:rsid w:val="00084CAB"/>
    <w:rsid w:val="000861BA"/>
    <w:rsid w:val="00086E67"/>
    <w:rsid w:val="0008716E"/>
    <w:rsid w:val="00087635"/>
    <w:rsid w:val="000906C6"/>
    <w:rsid w:val="00092939"/>
    <w:rsid w:val="00093BBC"/>
    <w:rsid w:val="00094CB1"/>
    <w:rsid w:val="00095015"/>
    <w:rsid w:val="000961D9"/>
    <w:rsid w:val="0009778C"/>
    <w:rsid w:val="00097A59"/>
    <w:rsid w:val="000A086C"/>
    <w:rsid w:val="000A5781"/>
    <w:rsid w:val="000A6AB5"/>
    <w:rsid w:val="000A761A"/>
    <w:rsid w:val="000B0492"/>
    <w:rsid w:val="000B11E1"/>
    <w:rsid w:val="000B537B"/>
    <w:rsid w:val="000B797C"/>
    <w:rsid w:val="000C569E"/>
    <w:rsid w:val="000D059E"/>
    <w:rsid w:val="000D0EA9"/>
    <w:rsid w:val="000D5E6C"/>
    <w:rsid w:val="000D69E3"/>
    <w:rsid w:val="000E0647"/>
    <w:rsid w:val="000E136D"/>
    <w:rsid w:val="000E147A"/>
    <w:rsid w:val="000E5581"/>
    <w:rsid w:val="000E5A3F"/>
    <w:rsid w:val="000E78CD"/>
    <w:rsid w:val="000E7DE4"/>
    <w:rsid w:val="000F05E9"/>
    <w:rsid w:val="000F1135"/>
    <w:rsid w:val="000F60B6"/>
    <w:rsid w:val="00101AD5"/>
    <w:rsid w:val="001131E5"/>
    <w:rsid w:val="001168FD"/>
    <w:rsid w:val="001170BC"/>
    <w:rsid w:val="00117355"/>
    <w:rsid w:val="00117A3F"/>
    <w:rsid w:val="00117ABD"/>
    <w:rsid w:val="00122997"/>
    <w:rsid w:val="00123BA8"/>
    <w:rsid w:val="00126145"/>
    <w:rsid w:val="0012725A"/>
    <w:rsid w:val="00127BB0"/>
    <w:rsid w:val="001302ED"/>
    <w:rsid w:val="00133167"/>
    <w:rsid w:val="00141A22"/>
    <w:rsid w:val="00143AFF"/>
    <w:rsid w:val="00143F83"/>
    <w:rsid w:val="001454E8"/>
    <w:rsid w:val="001472CA"/>
    <w:rsid w:val="00147379"/>
    <w:rsid w:val="0015026B"/>
    <w:rsid w:val="00151625"/>
    <w:rsid w:val="001532A0"/>
    <w:rsid w:val="00153A25"/>
    <w:rsid w:val="00154941"/>
    <w:rsid w:val="00155498"/>
    <w:rsid w:val="00161123"/>
    <w:rsid w:val="0016797E"/>
    <w:rsid w:val="0016797F"/>
    <w:rsid w:val="0017126A"/>
    <w:rsid w:val="001716FF"/>
    <w:rsid w:val="001767E6"/>
    <w:rsid w:val="001804AE"/>
    <w:rsid w:val="00180C43"/>
    <w:rsid w:val="00181ACB"/>
    <w:rsid w:val="001820F6"/>
    <w:rsid w:val="00182AC5"/>
    <w:rsid w:val="001847A3"/>
    <w:rsid w:val="001854ED"/>
    <w:rsid w:val="001857F6"/>
    <w:rsid w:val="00185A6E"/>
    <w:rsid w:val="00185B16"/>
    <w:rsid w:val="00190A8D"/>
    <w:rsid w:val="001938D2"/>
    <w:rsid w:val="00196645"/>
    <w:rsid w:val="0019731C"/>
    <w:rsid w:val="001976E3"/>
    <w:rsid w:val="001B013B"/>
    <w:rsid w:val="001B0323"/>
    <w:rsid w:val="001B21A1"/>
    <w:rsid w:val="001B4581"/>
    <w:rsid w:val="001B75B0"/>
    <w:rsid w:val="001B7A16"/>
    <w:rsid w:val="001C3F1A"/>
    <w:rsid w:val="001C4D67"/>
    <w:rsid w:val="001C7F02"/>
    <w:rsid w:val="001D146D"/>
    <w:rsid w:val="001D300A"/>
    <w:rsid w:val="001D74C2"/>
    <w:rsid w:val="001E0082"/>
    <w:rsid w:val="001E1F94"/>
    <w:rsid w:val="001E22FA"/>
    <w:rsid w:val="001E53CE"/>
    <w:rsid w:val="001E7EB3"/>
    <w:rsid w:val="001F0EB9"/>
    <w:rsid w:val="001F104E"/>
    <w:rsid w:val="001F17FC"/>
    <w:rsid w:val="001F4AE1"/>
    <w:rsid w:val="001F6FE8"/>
    <w:rsid w:val="00200A6C"/>
    <w:rsid w:val="00200BF0"/>
    <w:rsid w:val="0020119C"/>
    <w:rsid w:val="00201277"/>
    <w:rsid w:val="002021D1"/>
    <w:rsid w:val="00202907"/>
    <w:rsid w:val="00203524"/>
    <w:rsid w:val="0020416F"/>
    <w:rsid w:val="002041C4"/>
    <w:rsid w:val="002103DB"/>
    <w:rsid w:val="00211A0D"/>
    <w:rsid w:val="002148C5"/>
    <w:rsid w:val="002152C5"/>
    <w:rsid w:val="0021670B"/>
    <w:rsid w:val="00217FC4"/>
    <w:rsid w:val="00220F57"/>
    <w:rsid w:val="0022351C"/>
    <w:rsid w:val="00224ADC"/>
    <w:rsid w:val="00224B58"/>
    <w:rsid w:val="00224CFC"/>
    <w:rsid w:val="002258B0"/>
    <w:rsid w:val="0022718D"/>
    <w:rsid w:val="00227408"/>
    <w:rsid w:val="002302AC"/>
    <w:rsid w:val="002333B7"/>
    <w:rsid w:val="0023400E"/>
    <w:rsid w:val="00234541"/>
    <w:rsid w:val="00234C4D"/>
    <w:rsid w:val="002430CF"/>
    <w:rsid w:val="002432AC"/>
    <w:rsid w:val="00243AA7"/>
    <w:rsid w:val="00244D42"/>
    <w:rsid w:val="00245FAD"/>
    <w:rsid w:val="00247B86"/>
    <w:rsid w:val="00253142"/>
    <w:rsid w:val="00256ECF"/>
    <w:rsid w:val="00260165"/>
    <w:rsid w:val="0026186C"/>
    <w:rsid w:val="00262FA3"/>
    <w:rsid w:val="00264A34"/>
    <w:rsid w:val="00264AE0"/>
    <w:rsid w:val="00267663"/>
    <w:rsid w:val="0026784A"/>
    <w:rsid w:val="00267AD0"/>
    <w:rsid w:val="00267BB8"/>
    <w:rsid w:val="0027189C"/>
    <w:rsid w:val="00271B01"/>
    <w:rsid w:val="002736A4"/>
    <w:rsid w:val="0027533F"/>
    <w:rsid w:val="002753AC"/>
    <w:rsid w:val="002772D7"/>
    <w:rsid w:val="00277824"/>
    <w:rsid w:val="002822EA"/>
    <w:rsid w:val="00282B64"/>
    <w:rsid w:val="002834CC"/>
    <w:rsid w:val="00284575"/>
    <w:rsid w:val="002850F8"/>
    <w:rsid w:val="00287677"/>
    <w:rsid w:val="00287848"/>
    <w:rsid w:val="002903D9"/>
    <w:rsid w:val="002905E0"/>
    <w:rsid w:val="00291B12"/>
    <w:rsid w:val="00294377"/>
    <w:rsid w:val="002A47A8"/>
    <w:rsid w:val="002A6137"/>
    <w:rsid w:val="002A72B0"/>
    <w:rsid w:val="002B1929"/>
    <w:rsid w:val="002B2128"/>
    <w:rsid w:val="002B22A4"/>
    <w:rsid w:val="002B38BE"/>
    <w:rsid w:val="002B3A4B"/>
    <w:rsid w:val="002C0F90"/>
    <w:rsid w:val="002C16B7"/>
    <w:rsid w:val="002C1884"/>
    <w:rsid w:val="002C3275"/>
    <w:rsid w:val="002C573A"/>
    <w:rsid w:val="002C7CBF"/>
    <w:rsid w:val="002D0C4B"/>
    <w:rsid w:val="002D35FA"/>
    <w:rsid w:val="002D5C03"/>
    <w:rsid w:val="002D5EB8"/>
    <w:rsid w:val="002E3DEC"/>
    <w:rsid w:val="002E593E"/>
    <w:rsid w:val="002E5F50"/>
    <w:rsid w:val="002F01B7"/>
    <w:rsid w:val="002F04B3"/>
    <w:rsid w:val="002F0F91"/>
    <w:rsid w:val="002F5517"/>
    <w:rsid w:val="00301B65"/>
    <w:rsid w:val="003030D4"/>
    <w:rsid w:val="00303751"/>
    <w:rsid w:val="00303799"/>
    <w:rsid w:val="00306073"/>
    <w:rsid w:val="00312C1A"/>
    <w:rsid w:val="00312DD1"/>
    <w:rsid w:val="0031350E"/>
    <w:rsid w:val="003168E4"/>
    <w:rsid w:val="0031771A"/>
    <w:rsid w:val="0032049A"/>
    <w:rsid w:val="0032319F"/>
    <w:rsid w:val="0032426E"/>
    <w:rsid w:val="00324BB8"/>
    <w:rsid w:val="0032654B"/>
    <w:rsid w:val="003315E6"/>
    <w:rsid w:val="0033176D"/>
    <w:rsid w:val="00331A07"/>
    <w:rsid w:val="00331CCA"/>
    <w:rsid w:val="00331D13"/>
    <w:rsid w:val="003320B5"/>
    <w:rsid w:val="00332AEE"/>
    <w:rsid w:val="003371CE"/>
    <w:rsid w:val="003504B5"/>
    <w:rsid w:val="0035119A"/>
    <w:rsid w:val="003518BC"/>
    <w:rsid w:val="003536B9"/>
    <w:rsid w:val="00353A6E"/>
    <w:rsid w:val="00353D7F"/>
    <w:rsid w:val="00363296"/>
    <w:rsid w:val="00367EED"/>
    <w:rsid w:val="00370E38"/>
    <w:rsid w:val="00372A32"/>
    <w:rsid w:val="00375191"/>
    <w:rsid w:val="003769E8"/>
    <w:rsid w:val="00380EB4"/>
    <w:rsid w:val="003821A6"/>
    <w:rsid w:val="0038357A"/>
    <w:rsid w:val="00384B83"/>
    <w:rsid w:val="00385262"/>
    <w:rsid w:val="00385A9E"/>
    <w:rsid w:val="00385EC2"/>
    <w:rsid w:val="00387543"/>
    <w:rsid w:val="00387B19"/>
    <w:rsid w:val="00390CAF"/>
    <w:rsid w:val="003933FA"/>
    <w:rsid w:val="00394178"/>
    <w:rsid w:val="00395BC4"/>
    <w:rsid w:val="0039778D"/>
    <w:rsid w:val="003A1B61"/>
    <w:rsid w:val="003A2A06"/>
    <w:rsid w:val="003A6016"/>
    <w:rsid w:val="003A65D6"/>
    <w:rsid w:val="003A7066"/>
    <w:rsid w:val="003A7412"/>
    <w:rsid w:val="003B2CC3"/>
    <w:rsid w:val="003B35E0"/>
    <w:rsid w:val="003B3A27"/>
    <w:rsid w:val="003B3C8A"/>
    <w:rsid w:val="003B60BA"/>
    <w:rsid w:val="003B64A7"/>
    <w:rsid w:val="003B7D22"/>
    <w:rsid w:val="003C0A88"/>
    <w:rsid w:val="003C4DF2"/>
    <w:rsid w:val="003C615F"/>
    <w:rsid w:val="003C686A"/>
    <w:rsid w:val="003D0F4F"/>
    <w:rsid w:val="003D45FC"/>
    <w:rsid w:val="003E0976"/>
    <w:rsid w:val="003E3EE4"/>
    <w:rsid w:val="003E45B2"/>
    <w:rsid w:val="003E6A2C"/>
    <w:rsid w:val="003F19B3"/>
    <w:rsid w:val="003F1E87"/>
    <w:rsid w:val="003F2D17"/>
    <w:rsid w:val="003F3ACB"/>
    <w:rsid w:val="003F448B"/>
    <w:rsid w:val="003F53CC"/>
    <w:rsid w:val="003F58F6"/>
    <w:rsid w:val="003F5D91"/>
    <w:rsid w:val="003F6EE6"/>
    <w:rsid w:val="00407AD8"/>
    <w:rsid w:val="004115CB"/>
    <w:rsid w:val="00412B04"/>
    <w:rsid w:val="00413229"/>
    <w:rsid w:val="0041595A"/>
    <w:rsid w:val="004163B2"/>
    <w:rsid w:val="00417EC7"/>
    <w:rsid w:val="00420B9B"/>
    <w:rsid w:val="00422949"/>
    <w:rsid w:val="004239F9"/>
    <w:rsid w:val="004241EB"/>
    <w:rsid w:val="004263F5"/>
    <w:rsid w:val="00427917"/>
    <w:rsid w:val="00430569"/>
    <w:rsid w:val="0043113D"/>
    <w:rsid w:val="00431B87"/>
    <w:rsid w:val="004340C3"/>
    <w:rsid w:val="0043483A"/>
    <w:rsid w:val="00435043"/>
    <w:rsid w:val="00442138"/>
    <w:rsid w:val="00444294"/>
    <w:rsid w:val="00450D4E"/>
    <w:rsid w:val="00451917"/>
    <w:rsid w:val="0045495B"/>
    <w:rsid w:val="004554F8"/>
    <w:rsid w:val="00456226"/>
    <w:rsid w:val="00456658"/>
    <w:rsid w:val="00456E7A"/>
    <w:rsid w:val="00456FFD"/>
    <w:rsid w:val="00457269"/>
    <w:rsid w:val="00460122"/>
    <w:rsid w:val="0046088D"/>
    <w:rsid w:val="00466EDD"/>
    <w:rsid w:val="004712CE"/>
    <w:rsid w:val="0048006F"/>
    <w:rsid w:val="00481EF1"/>
    <w:rsid w:val="00481FEF"/>
    <w:rsid w:val="00483F90"/>
    <w:rsid w:val="00484A3F"/>
    <w:rsid w:val="004863F4"/>
    <w:rsid w:val="004919D2"/>
    <w:rsid w:val="00492001"/>
    <w:rsid w:val="00492C37"/>
    <w:rsid w:val="00493011"/>
    <w:rsid w:val="004935C0"/>
    <w:rsid w:val="00494A8B"/>
    <w:rsid w:val="00495E26"/>
    <w:rsid w:val="004A0AFE"/>
    <w:rsid w:val="004A1EA3"/>
    <w:rsid w:val="004A34BA"/>
    <w:rsid w:val="004A6411"/>
    <w:rsid w:val="004A6703"/>
    <w:rsid w:val="004A6EB2"/>
    <w:rsid w:val="004A717B"/>
    <w:rsid w:val="004B04A1"/>
    <w:rsid w:val="004B06EE"/>
    <w:rsid w:val="004B1BAB"/>
    <w:rsid w:val="004B2077"/>
    <w:rsid w:val="004B3748"/>
    <w:rsid w:val="004B4646"/>
    <w:rsid w:val="004B6104"/>
    <w:rsid w:val="004C1F60"/>
    <w:rsid w:val="004C294C"/>
    <w:rsid w:val="004C4CC5"/>
    <w:rsid w:val="004C576F"/>
    <w:rsid w:val="004C63EE"/>
    <w:rsid w:val="004C7FD9"/>
    <w:rsid w:val="004D1EE6"/>
    <w:rsid w:val="004D78E1"/>
    <w:rsid w:val="004D7AF9"/>
    <w:rsid w:val="004E15D4"/>
    <w:rsid w:val="004E41E0"/>
    <w:rsid w:val="004E6FFE"/>
    <w:rsid w:val="004F2F21"/>
    <w:rsid w:val="004F3768"/>
    <w:rsid w:val="004F54CD"/>
    <w:rsid w:val="004F6658"/>
    <w:rsid w:val="004F6EB8"/>
    <w:rsid w:val="00502EE2"/>
    <w:rsid w:val="0051029C"/>
    <w:rsid w:val="00510D5B"/>
    <w:rsid w:val="00514D7A"/>
    <w:rsid w:val="00516F2B"/>
    <w:rsid w:val="00517891"/>
    <w:rsid w:val="00520960"/>
    <w:rsid w:val="00521F4D"/>
    <w:rsid w:val="00525CF4"/>
    <w:rsid w:val="00527276"/>
    <w:rsid w:val="00527657"/>
    <w:rsid w:val="00527DAC"/>
    <w:rsid w:val="00530480"/>
    <w:rsid w:val="005305C8"/>
    <w:rsid w:val="0053144E"/>
    <w:rsid w:val="00532522"/>
    <w:rsid w:val="00532756"/>
    <w:rsid w:val="0053413B"/>
    <w:rsid w:val="00535E6B"/>
    <w:rsid w:val="005368D1"/>
    <w:rsid w:val="005371E6"/>
    <w:rsid w:val="00537D4C"/>
    <w:rsid w:val="00541DDB"/>
    <w:rsid w:val="0054201A"/>
    <w:rsid w:val="0054231E"/>
    <w:rsid w:val="00545E8B"/>
    <w:rsid w:val="00551A65"/>
    <w:rsid w:val="005528F1"/>
    <w:rsid w:val="00555764"/>
    <w:rsid w:val="0055601C"/>
    <w:rsid w:val="00560193"/>
    <w:rsid w:val="0056127B"/>
    <w:rsid w:val="00561774"/>
    <w:rsid w:val="00563E6C"/>
    <w:rsid w:val="005651A0"/>
    <w:rsid w:val="00565867"/>
    <w:rsid w:val="0056772C"/>
    <w:rsid w:val="00570B68"/>
    <w:rsid w:val="0057717E"/>
    <w:rsid w:val="00580BE6"/>
    <w:rsid w:val="005820A5"/>
    <w:rsid w:val="005841DD"/>
    <w:rsid w:val="00592DFE"/>
    <w:rsid w:val="00595005"/>
    <w:rsid w:val="0059566C"/>
    <w:rsid w:val="00595EFA"/>
    <w:rsid w:val="00596112"/>
    <w:rsid w:val="00596351"/>
    <w:rsid w:val="005976D4"/>
    <w:rsid w:val="005A3F45"/>
    <w:rsid w:val="005A4CBF"/>
    <w:rsid w:val="005B3175"/>
    <w:rsid w:val="005B7D4C"/>
    <w:rsid w:val="005C09A2"/>
    <w:rsid w:val="005C14D3"/>
    <w:rsid w:val="005C243F"/>
    <w:rsid w:val="005C2EF2"/>
    <w:rsid w:val="005C31EA"/>
    <w:rsid w:val="005C4499"/>
    <w:rsid w:val="005C523D"/>
    <w:rsid w:val="005C600B"/>
    <w:rsid w:val="005D1A74"/>
    <w:rsid w:val="005D2BF5"/>
    <w:rsid w:val="005D3692"/>
    <w:rsid w:val="005D3BB5"/>
    <w:rsid w:val="005D680C"/>
    <w:rsid w:val="005D7733"/>
    <w:rsid w:val="005E3B8D"/>
    <w:rsid w:val="005E3EA5"/>
    <w:rsid w:val="005E4E9F"/>
    <w:rsid w:val="005E58B3"/>
    <w:rsid w:val="005E672E"/>
    <w:rsid w:val="005F0015"/>
    <w:rsid w:val="005F1A44"/>
    <w:rsid w:val="005F2F11"/>
    <w:rsid w:val="005F56A6"/>
    <w:rsid w:val="006012C6"/>
    <w:rsid w:val="006014B2"/>
    <w:rsid w:val="00604709"/>
    <w:rsid w:val="00605BDD"/>
    <w:rsid w:val="00607338"/>
    <w:rsid w:val="0060788F"/>
    <w:rsid w:val="006126C9"/>
    <w:rsid w:val="0061405C"/>
    <w:rsid w:val="00614064"/>
    <w:rsid w:val="0061426A"/>
    <w:rsid w:val="00616A8B"/>
    <w:rsid w:val="00616D6E"/>
    <w:rsid w:val="006172EE"/>
    <w:rsid w:val="00617630"/>
    <w:rsid w:val="00620346"/>
    <w:rsid w:val="00621D04"/>
    <w:rsid w:val="00625A43"/>
    <w:rsid w:val="00625B58"/>
    <w:rsid w:val="006269D6"/>
    <w:rsid w:val="00626F23"/>
    <w:rsid w:val="00627054"/>
    <w:rsid w:val="006279A5"/>
    <w:rsid w:val="006318DD"/>
    <w:rsid w:val="0063396E"/>
    <w:rsid w:val="00635A82"/>
    <w:rsid w:val="00637DA1"/>
    <w:rsid w:val="00641981"/>
    <w:rsid w:val="00645CFC"/>
    <w:rsid w:val="006463FF"/>
    <w:rsid w:val="006501AC"/>
    <w:rsid w:val="00651405"/>
    <w:rsid w:val="00655376"/>
    <w:rsid w:val="006562E1"/>
    <w:rsid w:val="00656AE5"/>
    <w:rsid w:val="006601D0"/>
    <w:rsid w:val="00664D33"/>
    <w:rsid w:val="00664DFB"/>
    <w:rsid w:val="00666C7C"/>
    <w:rsid w:val="0067102E"/>
    <w:rsid w:val="0067187C"/>
    <w:rsid w:val="0067191C"/>
    <w:rsid w:val="00671C1C"/>
    <w:rsid w:val="00673B77"/>
    <w:rsid w:val="00677A68"/>
    <w:rsid w:val="00677B01"/>
    <w:rsid w:val="006807C1"/>
    <w:rsid w:val="006834F8"/>
    <w:rsid w:val="006841EF"/>
    <w:rsid w:val="006845FB"/>
    <w:rsid w:val="00687598"/>
    <w:rsid w:val="00690BB8"/>
    <w:rsid w:val="006938FC"/>
    <w:rsid w:val="006965EE"/>
    <w:rsid w:val="006A16E1"/>
    <w:rsid w:val="006A17AF"/>
    <w:rsid w:val="006A28F0"/>
    <w:rsid w:val="006A39CE"/>
    <w:rsid w:val="006A6D6C"/>
    <w:rsid w:val="006B01B2"/>
    <w:rsid w:val="006B1FA6"/>
    <w:rsid w:val="006B3496"/>
    <w:rsid w:val="006B48F1"/>
    <w:rsid w:val="006B4903"/>
    <w:rsid w:val="006B4CD8"/>
    <w:rsid w:val="006B5A2F"/>
    <w:rsid w:val="006B70F7"/>
    <w:rsid w:val="006B7568"/>
    <w:rsid w:val="006C2069"/>
    <w:rsid w:val="006C21BF"/>
    <w:rsid w:val="006C4F8B"/>
    <w:rsid w:val="006C4FA4"/>
    <w:rsid w:val="006C60A2"/>
    <w:rsid w:val="006C6A61"/>
    <w:rsid w:val="006C753B"/>
    <w:rsid w:val="006D2524"/>
    <w:rsid w:val="006D4748"/>
    <w:rsid w:val="006D4AF1"/>
    <w:rsid w:val="006D4B41"/>
    <w:rsid w:val="006D777C"/>
    <w:rsid w:val="006D7CA8"/>
    <w:rsid w:val="006E0CE5"/>
    <w:rsid w:val="006E1987"/>
    <w:rsid w:val="006E1A77"/>
    <w:rsid w:val="006E3D9C"/>
    <w:rsid w:val="006E41BF"/>
    <w:rsid w:val="006E53BD"/>
    <w:rsid w:val="006E5FE2"/>
    <w:rsid w:val="006E6130"/>
    <w:rsid w:val="006E709F"/>
    <w:rsid w:val="006E74F7"/>
    <w:rsid w:val="006E79FD"/>
    <w:rsid w:val="006F1E1A"/>
    <w:rsid w:val="006F3CCC"/>
    <w:rsid w:val="006F67FF"/>
    <w:rsid w:val="006F732B"/>
    <w:rsid w:val="007016B5"/>
    <w:rsid w:val="00701F3F"/>
    <w:rsid w:val="00702AF6"/>
    <w:rsid w:val="0070335A"/>
    <w:rsid w:val="00704074"/>
    <w:rsid w:val="0071021E"/>
    <w:rsid w:val="007103CA"/>
    <w:rsid w:val="00711A6A"/>
    <w:rsid w:val="00712DE6"/>
    <w:rsid w:val="0072268A"/>
    <w:rsid w:val="007330F5"/>
    <w:rsid w:val="00737017"/>
    <w:rsid w:val="00740F76"/>
    <w:rsid w:val="007446C2"/>
    <w:rsid w:val="00745506"/>
    <w:rsid w:val="00747BBB"/>
    <w:rsid w:val="00752421"/>
    <w:rsid w:val="00760650"/>
    <w:rsid w:val="00762B23"/>
    <w:rsid w:val="007658A5"/>
    <w:rsid w:val="00765B57"/>
    <w:rsid w:val="00766EBF"/>
    <w:rsid w:val="00767B02"/>
    <w:rsid w:val="00771468"/>
    <w:rsid w:val="0077201C"/>
    <w:rsid w:val="00772C92"/>
    <w:rsid w:val="007731E8"/>
    <w:rsid w:val="00776BA9"/>
    <w:rsid w:val="00777791"/>
    <w:rsid w:val="00782CC2"/>
    <w:rsid w:val="00783460"/>
    <w:rsid w:val="00787AEA"/>
    <w:rsid w:val="00790078"/>
    <w:rsid w:val="00791CED"/>
    <w:rsid w:val="007926B9"/>
    <w:rsid w:val="00792E7A"/>
    <w:rsid w:val="00793203"/>
    <w:rsid w:val="00794F0C"/>
    <w:rsid w:val="00796A2A"/>
    <w:rsid w:val="007975A9"/>
    <w:rsid w:val="007A1A11"/>
    <w:rsid w:val="007A25F5"/>
    <w:rsid w:val="007A2A69"/>
    <w:rsid w:val="007A4599"/>
    <w:rsid w:val="007A7F0A"/>
    <w:rsid w:val="007B0062"/>
    <w:rsid w:val="007B28B8"/>
    <w:rsid w:val="007B3E4E"/>
    <w:rsid w:val="007B4738"/>
    <w:rsid w:val="007B47C9"/>
    <w:rsid w:val="007B51DA"/>
    <w:rsid w:val="007B607F"/>
    <w:rsid w:val="007B6459"/>
    <w:rsid w:val="007C06EB"/>
    <w:rsid w:val="007C0E29"/>
    <w:rsid w:val="007C101C"/>
    <w:rsid w:val="007C33E4"/>
    <w:rsid w:val="007C412D"/>
    <w:rsid w:val="007C497F"/>
    <w:rsid w:val="007C4BAC"/>
    <w:rsid w:val="007C4F54"/>
    <w:rsid w:val="007C5661"/>
    <w:rsid w:val="007C6248"/>
    <w:rsid w:val="007C7C06"/>
    <w:rsid w:val="007D104B"/>
    <w:rsid w:val="007D13BD"/>
    <w:rsid w:val="007D21FF"/>
    <w:rsid w:val="007D2913"/>
    <w:rsid w:val="007D3F29"/>
    <w:rsid w:val="007D42CD"/>
    <w:rsid w:val="007D50CC"/>
    <w:rsid w:val="007D55D4"/>
    <w:rsid w:val="007D7A5E"/>
    <w:rsid w:val="007E0904"/>
    <w:rsid w:val="007E09B0"/>
    <w:rsid w:val="007E35BC"/>
    <w:rsid w:val="007E401E"/>
    <w:rsid w:val="007E5876"/>
    <w:rsid w:val="007E6E71"/>
    <w:rsid w:val="007E771D"/>
    <w:rsid w:val="007E78AB"/>
    <w:rsid w:val="007E7AD4"/>
    <w:rsid w:val="007F0932"/>
    <w:rsid w:val="007F2EB5"/>
    <w:rsid w:val="007F7121"/>
    <w:rsid w:val="007F726D"/>
    <w:rsid w:val="00800257"/>
    <w:rsid w:val="008107BF"/>
    <w:rsid w:val="00810A7B"/>
    <w:rsid w:val="00811868"/>
    <w:rsid w:val="00812D87"/>
    <w:rsid w:val="008144A5"/>
    <w:rsid w:val="00816306"/>
    <w:rsid w:val="00816F96"/>
    <w:rsid w:val="0081758D"/>
    <w:rsid w:val="00822E1E"/>
    <w:rsid w:val="00823B03"/>
    <w:rsid w:val="00825DCE"/>
    <w:rsid w:val="008267A9"/>
    <w:rsid w:val="00826858"/>
    <w:rsid w:val="00826B9E"/>
    <w:rsid w:val="00831614"/>
    <w:rsid w:val="008347E4"/>
    <w:rsid w:val="00836956"/>
    <w:rsid w:val="00840E36"/>
    <w:rsid w:val="008413BE"/>
    <w:rsid w:val="00841EC3"/>
    <w:rsid w:val="008427E6"/>
    <w:rsid w:val="008427F9"/>
    <w:rsid w:val="008439C7"/>
    <w:rsid w:val="008453F5"/>
    <w:rsid w:val="0084749D"/>
    <w:rsid w:val="008539FF"/>
    <w:rsid w:val="00854C98"/>
    <w:rsid w:val="00856096"/>
    <w:rsid w:val="00860A9F"/>
    <w:rsid w:val="00862193"/>
    <w:rsid w:val="008624A2"/>
    <w:rsid w:val="0086479F"/>
    <w:rsid w:val="00864E04"/>
    <w:rsid w:val="00865636"/>
    <w:rsid w:val="00866010"/>
    <w:rsid w:val="00872250"/>
    <w:rsid w:val="00876319"/>
    <w:rsid w:val="008766B7"/>
    <w:rsid w:val="00876913"/>
    <w:rsid w:val="00876E4E"/>
    <w:rsid w:val="00877E0C"/>
    <w:rsid w:val="00880757"/>
    <w:rsid w:val="00883512"/>
    <w:rsid w:val="00883861"/>
    <w:rsid w:val="00884DEC"/>
    <w:rsid w:val="00891879"/>
    <w:rsid w:val="008940D0"/>
    <w:rsid w:val="00897280"/>
    <w:rsid w:val="00897599"/>
    <w:rsid w:val="008A03F4"/>
    <w:rsid w:val="008A164A"/>
    <w:rsid w:val="008A35FE"/>
    <w:rsid w:val="008A3FDA"/>
    <w:rsid w:val="008A4F19"/>
    <w:rsid w:val="008B467A"/>
    <w:rsid w:val="008B4FC8"/>
    <w:rsid w:val="008B726B"/>
    <w:rsid w:val="008C2855"/>
    <w:rsid w:val="008C4C3C"/>
    <w:rsid w:val="008C5338"/>
    <w:rsid w:val="008C63DF"/>
    <w:rsid w:val="008C727B"/>
    <w:rsid w:val="008D15C6"/>
    <w:rsid w:val="008D1C5F"/>
    <w:rsid w:val="008D309E"/>
    <w:rsid w:val="008D5E77"/>
    <w:rsid w:val="008D6CEB"/>
    <w:rsid w:val="008E17A3"/>
    <w:rsid w:val="008E7F43"/>
    <w:rsid w:val="008F3D27"/>
    <w:rsid w:val="008F506A"/>
    <w:rsid w:val="008F5E34"/>
    <w:rsid w:val="008F6E4F"/>
    <w:rsid w:val="0090107F"/>
    <w:rsid w:val="00903F32"/>
    <w:rsid w:val="00904A19"/>
    <w:rsid w:val="00906071"/>
    <w:rsid w:val="009063BA"/>
    <w:rsid w:val="00910F22"/>
    <w:rsid w:val="009119F7"/>
    <w:rsid w:val="00911BF4"/>
    <w:rsid w:val="00913A76"/>
    <w:rsid w:val="0091423D"/>
    <w:rsid w:val="00915FF7"/>
    <w:rsid w:val="00916961"/>
    <w:rsid w:val="00926479"/>
    <w:rsid w:val="00926AFE"/>
    <w:rsid w:val="00932CAE"/>
    <w:rsid w:val="00933DFC"/>
    <w:rsid w:val="0093438A"/>
    <w:rsid w:val="009357DC"/>
    <w:rsid w:val="00936273"/>
    <w:rsid w:val="009416AA"/>
    <w:rsid w:val="00941A26"/>
    <w:rsid w:val="009426A6"/>
    <w:rsid w:val="00943788"/>
    <w:rsid w:val="00943FE5"/>
    <w:rsid w:val="0094431F"/>
    <w:rsid w:val="009468DA"/>
    <w:rsid w:val="00947551"/>
    <w:rsid w:val="00947BE9"/>
    <w:rsid w:val="00951F3E"/>
    <w:rsid w:val="00952F1F"/>
    <w:rsid w:val="009564CB"/>
    <w:rsid w:val="0096003B"/>
    <w:rsid w:val="00961E7A"/>
    <w:rsid w:val="0096738A"/>
    <w:rsid w:val="00967AA7"/>
    <w:rsid w:val="00967D16"/>
    <w:rsid w:val="00967E48"/>
    <w:rsid w:val="00970C79"/>
    <w:rsid w:val="00971DDC"/>
    <w:rsid w:val="009754AA"/>
    <w:rsid w:val="00975813"/>
    <w:rsid w:val="00977FF5"/>
    <w:rsid w:val="00980164"/>
    <w:rsid w:val="00980BB6"/>
    <w:rsid w:val="00984CF0"/>
    <w:rsid w:val="009857A7"/>
    <w:rsid w:val="0098733E"/>
    <w:rsid w:val="00991070"/>
    <w:rsid w:val="00992DCD"/>
    <w:rsid w:val="00992DFD"/>
    <w:rsid w:val="00994DBE"/>
    <w:rsid w:val="00994FE7"/>
    <w:rsid w:val="0099731E"/>
    <w:rsid w:val="00997CBB"/>
    <w:rsid w:val="009A16A8"/>
    <w:rsid w:val="009A175A"/>
    <w:rsid w:val="009A39B4"/>
    <w:rsid w:val="009A729E"/>
    <w:rsid w:val="009A7424"/>
    <w:rsid w:val="009B26A9"/>
    <w:rsid w:val="009C10FE"/>
    <w:rsid w:val="009C1A83"/>
    <w:rsid w:val="009C2017"/>
    <w:rsid w:val="009C3809"/>
    <w:rsid w:val="009C3EA1"/>
    <w:rsid w:val="009C5C4D"/>
    <w:rsid w:val="009D10D1"/>
    <w:rsid w:val="009D2219"/>
    <w:rsid w:val="009D31AA"/>
    <w:rsid w:val="009D31F5"/>
    <w:rsid w:val="009D3703"/>
    <w:rsid w:val="009D3CBF"/>
    <w:rsid w:val="009D79FC"/>
    <w:rsid w:val="009E2F45"/>
    <w:rsid w:val="009E44C2"/>
    <w:rsid w:val="009E695D"/>
    <w:rsid w:val="009E6CAE"/>
    <w:rsid w:val="009E748B"/>
    <w:rsid w:val="009E7A7E"/>
    <w:rsid w:val="009F11E8"/>
    <w:rsid w:val="009F616B"/>
    <w:rsid w:val="009F6298"/>
    <w:rsid w:val="009F62C4"/>
    <w:rsid w:val="009F68DF"/>
    <w:rsid w:val="00A005B7"/>
    <w:rsid w:val="00A041A5"/>
    <w:rsid w:val="00A0431E"/>
    <w:rsid w:val="00A06178"/>
    <w:rsid w:val="00A067E4"/>
    <w:rsid w:val="00A0743B"/>
    <w:rsid w:val="00A10B79"/>
    <w:rsid w:val="00A12393"/>
    <w:rsid w:val="00A13D89"/>
    <w:rsid w:val="00A13DDF"/>
    <w:rsid w:val="00A149A5"/>
    <w:rsid w:val="00A15A90"/>
    <w:rsid w:val="00A166B7"/>
    <w:rsid w:val="00A17B26"/>
    <w:rsid w:val="00A22250"/>
    <w:rsid w:val="00A2496F"/>
    <w:rsid w:val="00A2599B"/>
    <w:rsid w:val="00A30125"/>
    <w:rsid w:val="00A31DC2"/>
    <w:rsid w:val="00A34432"/>
    <w:rsid w:val="00A3524A"/>
    <w:rsid w:val="00A368E6"/>
    <w:rsid w:val="00A40083"/>
    <w:rsid w:val="00A406B5"/>
    <w:rsid w:val="00A43325"/>
    <w:rsid w:val="00A436DF"/>
    <w:rsid w:val="00A469C8"/>
    <w:rsid w:val="00A51F62"/>
    <w:rsid w:val="00A52646"/>
    <w:rsid w:val="00A53038"/>
    <w:rsid w:val="00A53251"/>
    <w:rsid w:val="00A545F5"/>
    <w:rsid w:val="00A60A76"/>
    <w:rsid w:val="00A6201B"/>
    <w:rsid w:val="00A669C0"/>
    <w:rsid w:val="00A6741B"/>
    <w:rsid w:val="00A70D6C"/>
    <w:rsid w:val="00A70F84"/>
    <w:rsid w:val="00A76CB0"/>
    <w:rsid w:val="00A8469C"/>
    <w:rsid w:val="00A85E03"/>
    <w:rsid w:val="00A87CF4"/>
    <w:rsid w:val="00A91747"/>
    <w:rsid w:val="00A94AD1"/>
    <w:rsid w:val="00A95088"/>
    <w:rsid w:val="00A959D0"/>
    <w:rsid w:val="00A9662B"/>
    <w:rsid w:val="00A96D26"/>
    <w:rsid w:val="00A97F93"/>
    <w:rsid w:val="00AA089C"/>
    <w:rsid w:val="00AA2293"/>
    <w:rsid w:val="00AA3912"/>
    <w:rsid w:val="00AB03DE"/>
    <w:rsid w:val="00AB5A64"/>
    <w:rsid w:val="00AC2F87"/>
    <w:rsid w:val="00AC4276"/>
    <w:rsid w:val="00AC60D7"/>
    <w:rsid w:val="00AC6208"/>
    <w:rsid w:val="00AD2662"/>
    <w:rsid w:val="00AD617A"/>
    <w:rsid w:val="00AD7E8B"/>
    <w:rsid w:val="00AE0301"/>
    <w:rsid w:val="00AE13CE"/>
    <w:rsid w:val="00AE20CE"/>
    <w:rsid w:val="00AE2DE0"/>
    <w:rsid w:val="00AE3B7B"/>
    <w:rsid w:val="00AE425E"/>
    <w:rsid w:val="00AE58E7"/>
    <w:rsid w:val="00AE5A33"/>
    <w:rsid w:val="00AE5D10"/>
    <w:rsid w:val="00AE6B2B"/>
    <w:rsid w:val="00B00951"/>
    <w:rsid w:val="00B013D3"/>
    <w:rsid w:val="00B0181A"/>
    <w:rsid w:val="00B02FCD"/>
    <w:rsid w:val="00B04126"/>
    <w:rsid w:val="00B052F8"/>
    <w:rsid w:val="00B05A22"/>
    <w:rsid w:val="00B06364"/>
    <w:rsid w:val="00B07614"/>
    <w:rsid w:val="00B1188A"/>
    <w:rsid w:val="00B12666"/>
    <w:rsid w:val="00B17478"/>
    <w:rsid w:val="00B17CDC"/>
    <w:rsid w:val="00B20931"/>
    <w:rsid w:val="00B20A2C"/>
    <w:rsid w:val="00B22DFE"/>
    <w:rsid w:val="00B240A0"/>
    <w:rsid w:val="00B32568"/>
    <w:rsid w:val="00B3267D"/>
    <w:rsid w:val="00B33880"/>
    <w:rsid w:val="00B357D8"/>
    <w:rsid w:val="00B35F14"/>
    <w:rsid w:val="00B40049"/>
    <w:rsid w:val="00B4060A"/>
    <w:rsid w:val="00B40911"/>
    <w:rsid w:val="00B41A91"/>
    <w:rsid w:val="00B41AF1"/>
    <w:rsid w:val="00B429F8"/>
    <w:rsid w:val="00B42BBF"/>
    <w:rsid w:val="00B43034"/>
    <w:rsid w:val="00B434B2"/>
    <w:rsid w:val="00B4350A"/>
    <w:rsid w:val="00B43C44"/>
    <w:rsid w:val="00B502EB"/>
    <w:rsid w:val="00B5113B"/>
    <w:rsid w:val="00B51CE2"/>
    <w:rsid w:val="00B51D9E"/>
    <w:rsid w:val="00B5338C"/>
    <w:rsid w:val="00B5485A"/>
    <w:rsid w:val="00B553E8"/>
    <w:rsid w:val="00B577F5"/>
    <w:rsid w:val="00B57C50"/>
    <w:rsid w:val="00B617F1"/>
    <w:rsid w:val="00B620E1"/>
    <w:rsid w:val="00B625D5"/>
    <w:rsid w:val="00B62C86"/>
    <w:rsid w:val="00B632B8"/>
    <w:rsid w:val="00B6341C"/>
    <w:rsid w:val="00B66668"/>
    <w:rsid w:val="00B6754A"/>
    <w:rsid w:val="00B734DF"/>
    <w:rsid w:val="00B755C2"/>
    <w:rsid w:val="00B76157"/>
    <w:rsid w:val="00B7652B"/>
    <w:rsid w:val="00B76E44"/>
    <w:rsid w:val="00B771C6"/>
    <w:rsid w:val="00B77497"/>
    <w:rsid w:val="00B869DE"/>
    <w:rsid w:val="00B90560"/>
    <w:rsid w:val="00B9061C"/>
    <w:rsid w:val="00B90BD1"/>
    <w:rsid w:val="00B91B76"/>
    <w:rsid w:val="00B935D7"/>
    <w:rsid w:val="00B94758"/>
    <w:rsid w:val="00B95BEF"/>
    <w:rsid w:val="00B97BD5"/>
    <w:rsid w:val="00BA043B"/>
    <w:rsid w:val="00BA0610"/>
    <w:rsid w:val="00BA29ED"/>
    <w:rsid w:val="00BA324A"/>
    <w:rsid w:val="00BA4115"/>
    <w:rsid w:val="00BA673F"/>
    <w:rsid w:val="00BA7A17"/>
    <w:rsid w:val="00BA7EF4"/>
    <w:rsid w:val="00BB027C"/>
    <w:rsid w:val="00BB09DE"/>
    <w:rsid w:val="00BB3483"/>
    <w:rsid w:val="00BB44C7"/>
    <w:rsid w:val="00BB6371"/>
    <w:rsid w:val="00BB6E99"/>
    <w:rsid w:val="00BC1EC1"/>
    <w:rsid w:val="00BC228D"/>
    <w:rsid w:val="00BC58E9"/>
    <w:rsid w:val="00BC7210"/>
    <w:rsid w:val="00BD2093"/>
    <w:rsid w:val="00BD2278"/>
    <w:rsid w:val="00BD2348"/>
    <w:rsid w:val="00BD25E7"/>
    <w:rsid w:val="00BD6326"/>
    <w:rsid w:val="00BD7888"/>
    <w:rsid w:val="00BD7FEB"/>
    <w:rsid w:val="00BD7FFE"/>
    <w:rsid w:val="00BE1E87"/>
    <w:rsid w:val="00BE29DC"/>
    <w:rsid w:val="00BE3721"/>
    <w:rsid w:val="00BE5714"/>
    <w:rsid w:val="00BE5E6B"/>
    <w:rsid w:val="00BF08B4"/>
    <w:rsid w:val="00BF12BB"/>
    <w:rsid w:val="00BF23B1"/>
    <w:rsid w:val="00BF4D7B"/>
    <w:rsid w:val="00BF548D"/>
    <w:rsid w:val="00BF61A7"/>
    <w:rsid w:val="00BF7799"/>
    <w:rsid w:val="00C0145D"/>
    <w:rsid w:val="00C04B9E"/>
    <w:rsid w:val="00C05586"/>
    <w:rsid w:val="00C05664"/>
    <w:rsid w:val="00C10AD4"/>
    <w:rsid w:val="00C1132C"/>
    <w:rsid w:val="00C11908"/>
    <w:rsid w:val="00C1415E"/>
    <w:rsid w:val="00C14CA2"/>
    <w:rsid w:val="00C15D10"/>
    <w:rsid w:val="00C1642A"/>
    <w:rsid w:val="00C16F1D"/>
    <w:rsid w:val="00C174FF"/>
    <w:rsid w:val="00C175E1"/>
    <w:rsid w:val="00C1788C"/>
    <w:rsid w:val="00C20899"/>
    <w:rsid w:val="00C216AF"/>
    <w:rsid w:val="00C22A85"/>
    <w:rsid w:val="00C23B65"/>
    <w:rsid w:val="00C23F6D"/>
    <w:rsid w:val="00C23FA9"/>
    <w:rsid w:val="00C25E02"/>
    <w:rsid w:val="00C272B2"/>
    <w:rsid w:val="00C34C1A"/>
    <w:rsid w:val="00C4026F"/>
    <w:rsid w:val="00C40DDA"/>
    <w:rsid w:val="00C41048"/>
    <w:rsid w:val="00C42741"/>
    <w:rsid w:val="00C43130"/>
    <w:rsid w:val="00C441E4"/>
    <w:rsid w:val="00C469A5"/>
    <w:rsid w:val="00C50168"/>
    <w:rsid w:val="00C524FB"/>
    <w:rsid w:val="00C53050"/>
    <w:rsid w:val="00C53622"/>
    <w:rsid w:val="00C54982"/>
    <w:rsid w:val="00C62353"/>
    <w:rsid w:val="00C644B6"/>
    <w:rsid w:val="00C64611"/>
    <w:rsid w:val="00C702CF"/>
    <w:rsid w:val="00C72097"/>
    <w:rsid w:val="00C7506A"/>
    <w:rsid w:val="00C7541A"/>
    <w:rsid w:val="00C76693"/>
    <w:rsid w:val="00C800E7"/>
    <w:rsid w:val="00C84630"/>
    <w:rsid w:val="00C9051A"/>
    <w:rsid w:val="00C922A3"/>
    <w:rsid w:val="00C924E3"/>
    <w:rsid w:val="00C92D7B"/>
    <w:rsid w:val="00C9308F"/>
    <w:rsid w:val="00C935D2"/>
    <w:rsid w:val="00C93EDD"/>
    <w:rsid w:val="00C953EF"/>
    <w:rsid w:val="00CA2EEA"/>
    <w:rsid w:val="00CA7018"/>
    <w:rsid w:val="00CB2596"/>
    <w:rsid w:val="00CB29A0"/>
    <w:rsid w:val="00CB7001"/>
    <w:rsid w:val="00CB7A55"/>
    <w:rsid w:val="00CC02B8"/>
    <w:rsid w:val="00CC480F"/>
    <w:rsid w:val="00CC6872"/>
    <w:rsid w:val="00CD1339"/>
    <w:rsid w:val="00CD3825"/>
    <w:rsid w:val="00CD3FBF"/>
    <w:rsid w:val="00CD4455"/>
    <w:rsid w:val="00CD4EB8"/>
    <w:rsid w:val="00CD6FB1"/>
    <w:rsid w:val="00CD73D3"/>
    <w:rsid w:val="00CE0D42"/>
    <w:rsid w:val="00CE3BC3"/>
    <w:rsid w:val="00CE5607"/>
    <w:rsid w:val="00CE6C7B"/>
    <w:rsid w:val="00CF356A"/>
    <w:rsid w:val="00CF6A2A"/>
    <w:rsid w:val="00CF77AB"/>
    <w:rsid w:val="00CF7AE3"/>
    <w:rsid w:val="00CF7BFC"/>
    <w:rsid w:val="00D00756"/>
    <w:rsid w:val="00D00B4F"/>
    <w:rsid w:val="00D04512"/>
    <w:rsid w:val="00D06F85"/>
    <w:rsid w:val="00D1012F"/>
    <w:rsid w:val="00D165D6"/>
    <w:rsid w:val="00D167D5"/>
    <w:rsid w:val="00D229B9"/>
    <w:rsid w:val="00D22ACE"/>
    <w:rsid w:val="00D23107"/>
    <w:rsid w:val="00D25CA2"/>
    <w:rsid w:val="00D2689D"/>
    <w:rsid w:val="00D31335"/>
    <w:rsid w:val="00D33969"/>
    <w:rsid w:val="00D35464"/>
    <w:rsid w:val="00D363AE"/>
    <w:rsid w:val="00D36BEF"/>
    <w:rsid w:val="00D371DB"/>
    <w:rsid w:val="00D428FB"/>
    <w:rsid w:val="00D456D2"/>
    <w:rsid w:val="00D462AF"/>
    <w:rsid w:val="00D46B18"/>
    <w:rsid w:val="00D46D69"/>
    <w:rsid w:val="00D470D7"/>
    <w:rsid w:val="00D50105"/>
    <w:rsid w:val="00D51D99"/>
    <w:rsid w:val="00D5676B"/>
    <w:rsid w:val="00D578B8"/>
    <w:rsid w:val="00D62F5C"/>
    <w:rsid w:val="00D67F4C"/>
    <w:rsid w:val="00D714F3"/>
    <w:rsid w:val="00D72028"/>
    <w:rsid w:val="00D7221E"/>
    <w:rsid w:val="00D72C56"/>
    <w:rsid w:val="00D75F37"/>
    <w:rsid w:val="00D765F5"/>
    <w:rsid w:val="00D77C05"/>
    <w:rsid w:val="00D85273"/>
    <w:rsid w:val="00D8766F"/>
    <w:rsid w:val="00D90F3A"/>
    <w:rsid w:val="00D91902"/>
    <w:rsid w:val="00D933A6"/>
    <w:rsid w:val="00D94D18"/>
    <w:rsid w:val="00D968A4"/>
    <w:rsid w:val="00DA12AB"/>
    <w:rsid w:val="00DA2B05"/>
    <w:rsid w:val="00DA6816"/>
    <w:rsid w:val="00DA7994"/>
    <w:rsid w:val="00DA7E97"/>
    <w:rsid w:val="00DB00A6"/>
    <w:rsid w:val="00DB0509"/>
    <w:rsid w:val="00DB4B0A"/>
    <w:rsid w:val="00DB5662"/>
    <w:rsid w:val="00DB593E"/>
    <w:rsid w:val="00DC191E"/>
    <w:rsid w:val="00DC20EF"/>
    <w:rsid w:val="00DC310B"/>
    <w:rsid w:val="00DC31F0"/>
    <w:rsid w:val="00DD186E"/>
    <w:rsid w:val="00DD4655"/>
    <w:rsid w:val="00DD4EE1"/>
    <w:rsid w:val="00DD5241"/>
    <w:rsid w:val="00DD5BD6"/>
    <w:rsid w:val="00DD6BBC"/>
    <w:rsid w:val="00DE0584"/>
    <w:rsid w:val="00DE356A"/>
    <w:rsid w:val="00DF295B"/>
    <w:rsid w:val="00DF3B24"/>
    <w:rsid w:val="00E01DF8"/>
    <w:rsid w:val="00E0228B"/>
    <w:rsid w:val="00E04995"/>
    <w:rsid w:val="00E1179B"/>
    <w:rsid w:val="00E13224"/>
    <w:rsid w:val="00E13417"/>
    <w:rsid w:val="00E13E96"/>
    <w:rsid w:val="00E13F53"/>
    <w:rsid w:val="00E153F6"/>
    <w:rsid w:val="00E16380"/>
    <w:rsid w:val="00E172B2"/>
    <w:rsid w:val="00E25BCC"/>
    <w:rsid w:val="00E27D27"/>
    <w:rsid w:val="00E30339"/>
    <w:rsid w:val="00E30377"/>
    <w:rsid w:val="00E3229A"/>
    <w:rsid w:val="00E337FC"/>
    <w:rsid w:val="00E34D47"/>
    <w:rsid w:val="00E40D6F"/>
    <w:rsid w:val="00E41EAD"/>
    <w:rsid w:val="00E43842"/>
    <w:rsid w:val="00E4489F"/>
    <w:rsid w:val="00E46371"/>
    <w:rsid w:val="00E464FF"/>
    <w:rsid w:val="00E51DF1"/>
    <w:rsid w:val="00E5269C"/>
    <w:rsid w:val="00E54B1C"/>
    <w:rsid w:val="00E57DA4"/>
    <w:rsid w:val="00E612BB"/>
    <w:rsid w:val="00E61EDF"/>
    <w:rsid w:val="00E6282A"/>
    <w:rsid w:val="00E675FF"/>
    <w:rsid w:val="00E705BF"/>
    <w:rsid w:val="00E71D46"/>
    <w:rsid w:val="00E731E9"/>
    <w:rsid w:val="00E77462"/>
    <w:rsid w:val="00E804A8"/>
    <w:rsid w:val="00E83445"/>
    <w:rsid w:val="00E83E00"/>
    <w:rsid w:val="00E84E5A"/>
    <w:rsid w:val="00E85DE7"/>
    <w:rsid w:val="00E86FE9"/>
    <w:rsid w:val="00E90BED"/>
    <w:rsid w:val="00E92EF2"/>
    <w:rsid w:val="00E9379F"/>
    <w:rsid w:val="00E943EE"/>
    <w:rsid w:val="00E958E4"/>
    <w:rsid w:val="00E972DF"/>
    <w:rsid w:val="00EA3C60"/>
    <w:rsid w:val="00EA3EA3"/>
    <w:rsid w:val="00EA41CD"/>
    <w:rsid w:val="00EA506B"/>
    <w:rsid w:val="00EA54DA"/>
    <w:rsid w:val="00EA574E"/>
    <w:rsid w:val="00EA714F"/>
    <w:rsid w:val="00EA7908"/>
    <w:rsid w:val="00EB06AE"/>
    <w:rsid w:val="00EB16CB"/>
    <w:rsid w:val="00EB16DF"/>
    <w:rsid w:val="00EB3CEC"/>
    <w:rsid w:val="00EB50BF"/>
    <w:rsid w:val="00EB5699"/>
    <w:rsid w:val="00EB64AC"/>
    <w:rsid w:val="00EC2549"/>
    <w:rsid w:val="00EC4BD3"/>
    <w:rsid w:val="00EC65C1"/>
    <w:rsid w:val="00EC6F2B"/>
    <w:rsid w:val="00EC7AA2"/>
    <w:rsid w:val="00ED03FF"/>
    <w:rsid w:val="00ED1BED"/>
    <w:rsid w:val="00ED2F02"/>
    <w:rsid w:val="00ED6907"/>
    <w:rsid w:val="00EE04AE"/>
    <w:rsid w:val="00EE17D9"/>
    <w:rsid w:val="00EE5769"/>
    <w:rsid w:val="00EE6615"/>
    <w:rsid w:val="00EE72A6"/>
    <w:rsid w:val="00EF040E"/>
    <w:rsid w:val="00EF130E"/>
    <w:rsid w:val="00EF3C4D"/>
    <w:rsid w:val="00EF689F"/>
    <w:rsid w:val="00F01A21"/>
    <w:rsid w:val="00F03A24"/>
    <w:rsid w:val="00F04490"/>
    <w:rsid w:val="00F04942"/>
    <w:rsid w:val="00F049D1"/>
    <w:rsid w:val="00F04C4E"/>
    <w:rsid w:val="00F04F45"/>
    <w:rsid w:val="00F04FE0"/>
    <w:rsid w:val="00F1082B"/>
    <w:rsid w:val="00F10BA1"/>
    <w:rsid w:val="00F121C4"/>
    <w:rsid w:val="00F12B57"/>
    <w:rsid w:val="00F13D56"/>
    <w:rsid w:val="00F169CA"/>
    <w:rsid w:val="00F16A10"/>
    <w:rsid w:val="00F21044"/>
    <w:rsid w:val="00F21AC3"/>
    <w:rsid w:val="00F227F0"/>
    <w:rsid w:val="00F22B8E"/>
    <w:rsid w:val="00F23564"/>
    <w:rsid w:val="00F25D14"/>
    <w:rsid w:val="00F26E8B"/>
    <w:rsid w:val="00F27D97"/>
    <w:rsid w:val="00F32197"/>
    <w:rsid w:val="00F32D59"/>
    <w:rsid w:val="00F35897"/>
    <w:rsid w:val="00F37426"/>
    <w:rsid w:val="00F40F31"/>
    <w:rsid w:val="00F4212C"/>
    <w:rsid w:val="00F42794"/>
    <w:rsid w:val="00F44974"/>
    <w:rsid w:val="00F466F1"/>
    <w:rsid w:val="00F47B1C"/>
    <w:rsid w:val="00F535F3"/>
    <w:rsid w:val="00F54932"/>
    <w:rsid w:val="00F56FC7"/>
    <w:rsid w:val="00F57D59"/>
    <w:rsid w:val="00F606DC"/>
    <w:rsid w:val="00F625A0"/>
    <w:rsid w:val="00F62CA6"/>
    <w:rsid w:val="00F63FF9"/>
    <w:rsid w:val="00F651C8"/>
    <w:rsid w:val="00F74151"/>
    <w:rsid w:val="00F74288"/>
    <w:rsid w:val="00F75499"/>
    <w:rsid w:val="00F81C0C"/>
    <w:rsid w:val="00F82226"/>
    <w:rsid w:val="00F82766"/>
    <w:rsid w:val="00F85B4D"/>
    <w:rsid w:val="00F85D3F"/>
    <w:rsid w:val="00F85F08"/>
    <w:rsid w:val="00F91F26"/>
    <w:rsid w:val="00F9339F"/>
    <w:rsid w:val="00F933A8"/>
    <w:rsid w:val="00F93592"/>
    <w:rsid w:val="00F96785"/>
    <w:rsid w:val="00FA01C6"/>
    <w:rsid w:val="00FA4365"/>
    <w:rsid w:val="00FA4D3E"/>
    <w:rsid w:val="00FB4983"/>
    <w:rsid w:val="00FB49E1"/>
    <w:rsid w:val="00FB4E64"/>
    <w:rsid w:val="00FB7C65"/>
    <w:rsid w:val="00FC3029"/>
    <w:rsid w:val="00FC5CE4"/>
    <w:rsid w:val="00FD0577"/>
    <w:rsid w:val="00FD2543"/>
    <w:rsid w:val="00FD35F7"/>
    <w:rsid w:val="00FD4932"/>
    <w:rsid w:val="00FE03E1"/>
    <w:rsid w:val="00FE0F83"/>
    <w:rsid w:val="00FE1D88"/>
    <w:rsid w:val="00FE406C"/>
    <w:rsid w:val="00FF01CC"/>
    <w:rsid w:val="00FF0AAD"/>
    <w:rsid w:val="00FF0FC1"/>
    <w:rsid w:val="00FF3BFD"/>
    <w:rsid w:val="00FF60B9"/>
    <w:rsid w:val="00FF68D1"/>
    <w:rsid w:val="00FF7D1A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46E08751-DCDB-4231-852C-1D0FFAEA4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  <w:ind w:right="-101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EC3"/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2B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FFDE40" w:themeColor="accent1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2"/>
      </w:numPr>
      <w:wordWrap w:val="0"/>
      <w:autoSpaceDE w:val="0"/>
      <w:autoSpaceDN w:val="0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qFormat/>
    <w:rsid w:val="00980BB6"/>
    <w:pPr>
      <w:spacing w:before="120" w:after="120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22BD7"/>
    <w:rPr>
      <w:rFonts w:asciiTheme="majorHAnsi" w:eastAsiaTheme="majorEastAsia" w:hAnsiTheme="majorHAnsi" w:cstheme="majorBidi"/>
      <w:b/>
      <w:bCs/>
      <w:i/>
      <w:iCs/>
      <w:color w:val="FFDE40" w:themeColor="accent1"/>
      <w:szCs w:val="22"/>
    </w:rPr>
  </w:style>
  <w:style w:type="table" w:customStyle="1" w:styleId="TableGrid1">
    <w:name w:val="Table Grid1"/>
    <w:basedOn w:val="TableNormal"/>
    <w:next w:val="TableGrid"/>
    <w:rsid w:val="00FF01CC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customStyle="1" w:styleId="maintext">
    <w:name w:val="main text"/>
    <w:basedOn w:val="Normal"/>
    <w:link w:val="maintextChar"/>
    <w:qFormat/>
    <w:rsid w:val="0032319F"/>
    <w:pPr>
      <w:spacing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basedOn w:val="DefaultParagraphFont"/>
    <w:link w:val="maintext"/>
    <w:rsid w:val="0032319F"/>
    <w:rPr>
      <w:rFonts w:eastAsia="Malgun Gothic" w:cs="Batang"/>
      <w:lang w:val="en-GB" w:eastAsia="ko-KR"/>
    </w:rPr>
  </w:style>
  <w:style w:type="table" w:styleId="GridTable4-Accent6">
    <w:name w:val="Grid Table 4 Accent 6"/>
    <w:basedOn w:val="TableNormal"/>
    <w:uiPriority w:val="49"/>
    <w:rsid w:val="004E15D4"/>
    <w:pPr>
      <w:spacing w:after="0"/>
    </w:pPr>
    <w:tblPr>
      <w:tblStyleRowBandSize w:val="1"/>
      <w:tblStyleColBandSize w:val="1"/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chart" Target="charts/chart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20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chart" Target="charts/chart4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652299024682798E-2"/>
          <c:y val="4.5544517019406199E-2"/>
          <c:w val="0.89341769102640312"/>
          <c:h val="0.5797963639224530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CB0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1.0795904119152897</c:v>
                </c:pt>
                <c:pt idx="1">
                  <c:v>1.179575051405072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CB1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1.0881545264137771</c:v>
                </c:pt>
                <c:pt idx="1">
                  <c:v>1.1893077450308431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CB2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1.065347917151501</c:v>
                </c:pt>
                <c:pt idx="1">
                  <c:v>1.1540781357093901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CB3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1.0591110076797765</c:v>
                </c:pt>
                <c:pt idx="1">
                  <c:v>1.1413296778615492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CB4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1.0768908540842448</c:v>
                </c:pt>
                <c:pt idx="1">
                  <c:v>1.1624400274160385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CB5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1.0840121014661392</c:v>
                </c:pt>
                <c:pt idx="1">
                  <c:v>1.1662782727895817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CB6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General</c:formatCode>
                <c:ptCount val="2"/>
                <c:pt idx="0">
                  <c:v>1.0846171747730975</c:v>
                </c:pt>
                <c:pt idx="1">
                  <c:v>1.1684715558601781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CB7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Sheet1!$J$2:$J$3</c:f>
              <c:numCache>
                <c:formatCode>General</c:formatCode>
                <c:ptCount val="2"/>
                <c:pt idx="0">
                  <c:v>1.0924831277635561</c:v>
                </c:pt>
                <c:pt idx="1">
                  <c:v>1.1899931459904043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CB8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Sheet1!$K$2:$K$3</c:f>
              <c:numCache>
                <c:formatCode>General</c:formatCode>
                <c:ptCount val="2"/>
                <c:pt idx="0">
                  <c:v>1.1242727484291366</c:v>
                </c:pt>
                <c:pt idx="1">
                  <c:v>1.2267306374228923</c:v>
                </c:pt>
              </c:numCache>
            </c:numRef>
          </c:val>
        </c:ser>
        <c:ser>
          <c:idx val="10"/>
          <c:order val="10"/>
          <c:tx>
            <c:strRef>
              <c:f>Sheet1!$L$1</c:f>
              <c:strCache>
                <c:ptCount val="1"/>
                <c:pt idx="0">
                  <c:v>Unq. W2</c:v>
                </c:pt>
              </c:strCache>
            </c:strRef>
          </c:tx>
          <c:spPr>
            <a:solidFill>
              <a:schemeClr val="accent5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Sheet1!$L$2:$L$3</c:f>
              <c:numCache>
                <c:formatCode>General</c:formatCode>
                <c:ptCount val="2"/>
                <c:pt idx="0">
                  <c:v>1.3315801722131722</c:v>
                </c:pt>
                <c:pt idx="1">
                  <c:v>1.4153529814941741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368156048"/>
        <c:axId val="298101744"/>
      </c:barChart>
      <c:catAx>
        <c:axId val="3681560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all" spc="120" normalizeH="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8101744"/>
        <c:crosses val="autoZero"/>
        <c:auto val="1"/>
        <c:lblAlgn val="ctr"/>
        <c:lblOffset val="100"/>
        <c:noMultiLvlLbl val="0"/>
      </c:catAx>
      <c:valAx>
        <c:axId val="298101744"/>
        <c:scaling>
          <c:orientation val="minMax"/>
          <c:max val="1.42"/>
          <c:min val="0.9"/>
        </c:scaling>
        <c:delete val="0"/>
        <c:axPos val="l"/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81560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4.681930937768166E-2"/>
          <c:y val="0.69525395503746878"/>
          <c:w val="0.95318069062231836"/>
          <c:h val="0.2948861513043592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652299024682798E-2"/>
          <c:y val="4.5544517019406199E-2"/>
          <c:w val="0.89341769102640312"/>
          <c:h val="0.5797963639224530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CB0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1.0659529904584595</c:v>
                </c:pt>
                <c:pt idx="1">
                  <c:v>1.1860178204249485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CB1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1.0825692343495463</c:v>
                </c:pt>
                <c:pt idx="1">
                  <c:v>1.167786154900617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CB2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1.0650221084477542</c:v>
                </c:pt>
                <c:pt idx="1">
                  <c:v>1.1436600411240576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CB3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1.0681871072841518</c:v>
                </c:pt>
                <c:pt idx="1">
                  <c:v>1.1511994516792323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CB4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1.0767046776821039</c:v>
                </c:pt>
                <c:pt idx="1">
                  <c:v>1.1607950651130912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CB5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1.0888061438212706</c:v>
                </c:pt>
                <c:pt idx="1">
                  <c:v>1.1886223440712815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CB6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General</c:formatCode>
                <c:ptCount val="2"/>
                <c:pt idx="0">
                  <c:v>1.089969746334652</c:v>
                </c:pt>
                <c:pt idx="1">
                  <c:v>1.1775188485263879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CB7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Sheet1!$J$2:$J$3</c:f>
              <c:numCache>
                <c:formatCode>General</c:formatCode>
                <c:ptCount val="2"/>
                <c:pt idx="0">
                  <c:v>1.1017919478706075</c:v>
                </c:pt>
                <c:pt idx="1">
                  <c:v>1.1843728581220014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CB8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Sheet1!$K$2:$K$3</c:f>
              <c:numCache>
                <c:formatCode>General</c:formatCode>
                <c:ptCount val="2"/>
                <c:pt idx="0">
                  <c:v>1.1200837793809635</c:v>
                </c:pt>
                <c:pt idx="1">
                  <c:v>1.2230294722412611</c:v>
                </c:pt>
              </c:numCache>
            </c:numRef>
          </c:val>
        </c:ser>
        <c:ser>
          <c:idx val="10"/>
          <c:order val="10"/>
          <c:tx>
            <c:strRef>
              <c:f>Sheet1!$L$1</c:f>
              <c:strCache>
                <c:ptCount val="1"/>
                <c:pt idx="0">
                  <c:v>Unq. W2</c:v>
                </c:pt>
              </c:strCache>
            </c:strRef>
          </c:tx>
          <c:spPr>
            <a:solidFill>
              <a:schemeClr val="accent5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Sheet1!$L$2:$L$3</c:f>
              <c:numCache>
                <c:formatCode>General</c:formatCode>
                <c:ptCount val="2"/>
                <c:pt idx="0">
                  <c:v>1.3315801722131722</c:v>
                </c:pt>
                <c:pt idx="1">
                  <c:v>1.4153529814941741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293565232"/>
        <c:axId val="293565624"/>
      </c:barChart>
      <c:catAx>
        <c:axId val="2935652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all" spc="120" normalizeH="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3565624"/>
        <c:crosses val="autoZero"/>
        <c:auto val="1"/>
        <c:lblAlgn val="ctr"/>
        <c:lblOffset val="100"/>
        <c:noMultiLvlLbl val="0"/>
      </c:catAx>
      <c:valAx>
        <c:axId val="293565624"/>
        <c:scaling>
          <c:orientation val="minMax"/>
          <c:max val="1.42"/>
          <c:min val="0.9"/>
        </c:scaling>
        <c:delete val="0"/>
        <c:axPos val="l"/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35652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4.5290641069022704E-2"/>
          <c:y val="0.69525395503746878"/>
          <c:w val="0.92447297238385673"/>
          <c:h val="0.2948861513043592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652299024682798E-2"/>
          <c:y val="4.5544517019406199E-2"/>
          <c:w val="0.89341769102640312"/>
          <c:h val="0.5797963639224530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CB0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1.0444961601117058</c:v>
                </c:pt>
                <c:pt idx="1">
                  <c:v>1.3233721727210419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CB1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1.0750756341633698</c:v>
                </c:pt>
                <c:pt idx="1">
                  <c:v>1.2657984921178891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CB2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1.0702350477077032</c:v>
                </c:pt>
                <c:pt idx="1">
                  <c:v>1.2282385195339274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CB3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1.0482196881545265</c:v>
                </c:pt>
                <c:pt idx="1">
                  <c:v>1.2412611377655929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CB4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1.071305562020014</c:v>
                </c:pt>
                <c:pt idx="1">
                  <c:v>1.2179575051405072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CB5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1.0991389341400977</c:v>
                </c:pt>
                <c:pt idx="1">
                  <c:v>1.2246744345442082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CB6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General</c:formatCode>
                <c:ptCount val="2"/>
                <c:pt idx="0">
                  <c:v>1.0654875494531069</c:v>
                </c:pt>
                <c:pt idx="1">
                  <c:v>1.2376970527758739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CB7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Sheet1!$J$2:$J$3</c:f>
              <c:numCache>
                <c:formatCode>General</c:formatCode>
                <c:ptCount val="2"/>
                <c:pt idx="0">
                  <c:v>1.094298347684431</c:v>
                </c:pt>
                <c:pt idx="1">
                  <c:v>1.2423577793008911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CB8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Sheet1!$K$2:$K$3</c:f>
              <c:numCache>
                <c:formatCode>General</c:formatCode>
                <c:ptCount val="2"/>
                <c:pt idx="0">
                  <c:v>1.1727717011868746</c:v>
                </c:pt>
                <c:pt idx="1">
                  <c:v>1.2759424263193968</c:v>
                </c:pt>
              </c:numCache>
            </c:numRef>
          </c:val>
        </c:ser>
        <c:ser>
          <c:idx val="10"/>
          <c:order val="10"/>
          <c:tx>
            <c:strRef>
              <c:f>Sheet1!$L$1</c:f>
              <c:strCache>
                <c:ptCount val="1"/>
                <c:pt idx="0">
                  <c:v>Unq. W2</c:v>
                </c:pt>
              </c:strCache>
            </c:strRef>
          </c:tx>
          <c:spPr>
            <a:solidFill>
              <a:schemeClr val="accent5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Sheet1!$L$2:$L$3</c:f>
              <c:numCache>
                <c:formatCode>General</c:formatCode>
                <c:ptCount val="2"/>
                <c:pt idx="0">
                  <c:v>1.331580172</c:v>
                </c:pt>
                <c:pt idx="1">
                  <c:v>1.4153529810000001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293566408"/>
        <c:axId val="293566800"/>
      </c:barChart>
      <c:catAx>
        <c:axId val="2935664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all" spc="120" normalizeH="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3566800"/>
        <c:crosses val="autoZero"/>
        <c:auto val="1"/>
        <c:lblAlgn val="ctr"/>
        <c:lblOffset val="100"/>
        <c:noMultiLvlLbl val="0"/>
      </c:catAx>
      <c:valAx>
        <c:axId val="293566800"/>
        <c:scaling>
          <c:orientation val="minMax"/>
          <c:max val="1.42"/>
          <c:min val="0.9"/>
        </c:scaling>
        <c:delete val="0"/>
        <c:axPos val="l"/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35664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4.681930937768166E-2"/>
          <c:y val="0.69525395503746878"/>
          <c:w val="0.95318069062231836"/>
          <c:h val="0.2948861513043592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652299024682798E-2"/>
          <c:y val="4.5544517019406199E-2"/>
          <c:w val="0.89341769102640312"/>
          <c:h val="0.5797963639224530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CB0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1.0666976960670236</c:v>
                </c:pt>
                <c:pt idx="1">
                  <c:v>1.2991089787525703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CB1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1.0892250407260879</c:v>
                </c:pt>
                <c:pt idx="1">
                  <c:v>1.2472926662097328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CB2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1.082150337444729</c:v>
                </c:pt>
                <c:pt idx="1">
                  <c:v>1.2349554489376287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CB3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1.0508261577845008</c:v>
                </c:pt>
                <c:pt idx="1">
                  <c:v>1.2460589444825223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CB4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1.0807540144286711</c:v>
                </c:pt>
                <c:pt idx="1">
                  <c:v>1.2346812885538039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CB5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1.1014195950663255</c:v>
                </c:pt>
                <c:pt idx="1">
                  <c:v>1.2315284441398218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CB6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General</c:formatCode>
                <c:ptCount val="2"/>
                <c:pt idx="0">
                  <c:v>1.0750756341633698</c:v>
                </c:pt>
                <c:pt idx="1">
                  <c:v>1.2623714873200822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CB7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Sheet1!$J$2:$J$3</c:f>
              <c:numCache>
                <c:formatCode>General</c:formatCode>
                <c:ptCount val="2"/>
                <c:pt idx="0">
                  <c:v>1.1029555503839887</c:v>
                </c:pt>
                <c:pt idx="1">
                  <c:v>1.2596298834818369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CB8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Sheet1!$K$2:$K$3</c:f>
              <c:numCache>
                <c:formatCode>General</c:formatCode>
                <c:ptCount val="2"/>
                <c:pt idx="0">
                  <c:v>1.180451477775192</c:v>
                </c:pt>
                <c:pt idx="1">
                  <c:v>1.290198766278273</c:v>
                </c:pt>
              </c:numCache>
            </c:numRef>
          </c:val>
        </c:ser>
        <c:ser>
          <c:idx val="10"/>
          <c:order val="10"/>
          <c:tx>
            <c:strRef>
              <c:f>Sheet1!$L$1</c:f>
              <c:strCache>
                <c:ptCount val="1"/>
                <c:pt idx="0">
                  <c:v>Unq. W2</c:v>
                </c:pt>
              </c:strCache>
            </c:strRef>
          </c:tx>
          <c:spPr>
            <a:solidFill>
              <a:schemeClr val="accent5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Sheet1!$L$2:$L$3</c:f>
              <c:numCache>
                <c:formatCode>General</c:formatCode>
                <c:ptCount val="2"/>
                <c:pt idx="0">
                  <c:v>1.3315801722131722</c:v>
                </c:pt>
                <c:pt idx="1">
                  <c:v>1.4153529814941741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368155656"/>
        <c:axId val="374690040"/>
      </c:barChart>
      <c:catAx>
        <c:axId val="3681556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all" spc="120" normalizeH="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74690040"/>
        <c:crosses val="autoZero"/>
        <c:auto val="1"/>
        <c:lblAlgn val="ctr"/>
        <c:lblOffset val="100"/>
        <c:noMultiLvlLbl val="0"/>
      </c:catAx>
      <c:valAx>
        <c:axId val="374690040"/>
        <c:scaling>
          <c:orientation val="minMax"/>
          <c:max val="1.42"/>
          <c:min val="0.9"/>
        </c:scaling>
        <c:delete val="0"/>
        <c:axPos val="l"/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81556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4.5290641069022704E-2"/>
          <c:y val="0.69525395503746878"/>
          <c:w val="0.92447297238385673"/>
          <c:h val="0.2948861513043592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652299024682798E-2"/>
          <c:y val="4.5544517019406199E-2"/>
          <c:w val="0.89341769102640312"/>
          <c:h val="0.7485444221433106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L=2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  <a:effectLst/>
          </c:spPr>
          <c:invertIfNegative val="0"/>
          <c:cat>
            <c:strRef>
              <c:f>Sheet1!$A$2:$A$11</c:f>
              <c:strCache>
                <c:ptCount val="10"/>
                <c:pt idx="0">
                  <c:v>Class A</c:v>
                </c:pt>
                <c:pt idx="1">
                  <c:v>CB0</c:v>
                </c:pt>
                <c:pt idx="2">
                  <c:v>CB1</c:v>
                </c:pt>
                <c:pt idx="3">
                  <c:v>CB2</c:v>
                </c:pt>
                <c:pt idx="4">
                  <c:v>CB3</c:v>
                </c:pt>
                <c:pt idx="5">
                  <c:v>CB4</c:v>
                </c:pt>
                <c:pt idx="6">
                  <c:v>CB5</c:v>
                </c:pt>
                <c:pt idx="7">
                  <c:v>CB6</c:v>
                </c:pt>
                <c:pt idx="8">
                  <c:v>CB7</c:v>
                </c:pt>
                <c:pt idx="9">
                  <c:v>CB8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4</c:v>
                </c:pt>
                <c:pt idx="1">
                  <c:v>8</c:v>
                </c:pt>
                <c:pt idx="2">
                  <c:v>9</c:v>
                </c:pt>
                <c:pt idx="3">
                  <c:v>7</c:v>
                </c:pt>
                <c:pt idx="4">
                  <c:v>6</c:v>
                </c:pt>
                <c:pt idx="5">
                  <c:v>7</c:v>
                </c:pt>
                <c:pt idx="6">
                  <c:v>9</c:v>
                </c:pt>
                <c:pt idx="7">
                  <c:v>8</c:v>
                </c:pt>
                <c:pt idx="8">
                  <c:v>9</c:v>
                </c:pt>
                <c:pt idx="9">
                  <c:v>15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L=4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Sheet1!$A$2:$A$11</c:f>
              <c:strCache>
                <c:ptCount val="10"/>
                <c:pt idx="0">
                  <c:v>Class A</c:v>
                </c:pt>
                <c:pt idx="1">
                  <c:v>CB0</c:v>
                </c:pt>
                <c:pt idx="2">
                  <c:v>CB1</c:v>
                </c:pt>
                <c:pt idx="3">
                  <c:v>CB2</c:v>
                </c:pt>
                <c:pt idx="4">
                  <c:v>CB3</c:v>
                </c:pt>
                <c:pt idx="5">
                  <c:v>CB4</c:v>
                </c:pt>
                <c:pt idx="6">
                  <c:v>CB5</c:v>
                </c:pt>
                <c:pt idx="7">
                  <c:v>CB6</c:v>
                </c:pt>
                <c:pt idx="8">
                  <c:v>CB7</c:v>
                </c:pt>
                <c:pt idx="9">
                  <c:v>CB8</c:v>
                </c:pt>
              </c:strCache>
            </c:strRef>
          </c:cat>
          <c:val>
            <c:numRef>
              <c:f>Sheet1!$C$2:$C$11</c:f>
              <c:numCache>
                <c:formatCode>General</c:formatCode>
                <c:ptCount val="10"/>
                <c:pt idx="0">
                  <c:v>4</c:v>
                </c:pt>
                <c:pt idx="1">
                  <c:v>11</c:v>
                </c:pt>
                <c:pt idx="2">
                  <c:v>14</c:v>
                </c:pt>
                <c:pt idx="3">
                  <c:v>10</c:v>
                </c:pt>
                <c:pt idx="4">
                  <c:v>7</c:v>
                </c:pt>
                <c:pt idx="5">
                  <c:v>10</c:v>
                </c:pt>
                <c:pt idx="6">
                  <c:v>14</c:v>
                </c:pt>
                <c:pt idx="7">
                  <c:v>11</c:v>
                </c:pt>
                <c:pt idx="8">
                  <c:v>14</c:v>
                </c:pt>
                <c:pt idx="9">
                  <c:v>28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374690824"/>
        <c:axId val="374691216"/>
      </c:barChart>
      <c:catAx>
        <c:axId val="3746908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all" spc="120" normalizeH="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74691216"/>
        <c:crosses val="autoZero"/>
        <c:auto val="1"/>
        <c:lblAlgn val="ctr"/>
        <c:lblOffset val="100"/>
        <c:noMultiLvlLbl val="0"/>
      </c:catAx>
      <c:valAx>
        <c:axId val="374691216"/>
        <c:scaling>
          <c:orientation val="minMax"/>
          <c:max val="30"/>
          <c:min val="0"/>
        </c:scaling>
        <c:delete val="0"/>
        <c:axPos val="l"/>
        <c:numFmt formatCode="#,##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746908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00"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3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3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3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3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3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1BA68-10D2-4A4D-9A78-DE3865141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2450</TotalTime>
  <Pages>10</Pages>
  <Words>2756</Words>
  <Characters>15714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18434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Md Saifur Rahman</cp:lastModifiedBy>
  <cp:revision>283</cp:revision>
  <cp:lastPrinted>2113-01-01T00:00:00Z</cp:lastPrinted>
  <dcterms:created xsi:type="dcterms:W3CDTF">2016-04-01T21:11:00Z</dcterms:created>
  <dcterms:modified xsi:type="dcterms:W3CDTF">2016-09-29T17:37:00Z</dcterms:modified>
</cp:coreProperties>
</file>